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0B" w:rsidRPr="00413DE8" w:rsidRDefault="00710FFB" w:rsidP="001F120B">
      <w:pPr>
        <w:spacing w:line="276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noProof/>
          <w:color w:val="110EA7"/>
          <w:sz w:val="28"/>
          <w:szCs w:val="28"/>
          <w:lang w:bidi="ar-SA"/>
        </w:rPr>
        <w:drawing>
          <wp:inline distT="0" distB="0" distL="0" distR="0">
            <wp:extent cx="552450" cy="571500"/>
            <wp:effectExtent l="19050" t="0" r="0" b="0"/>
            <wp:docPr id="1" name="i-main-pic" descr="Картинка 5 из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 из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20B" w:rsidRPr="00413DE8" w:rsidRDefault="001F120B" w:rsidP="001F120B">
      <w:pPr>
        <w:spacing w:line="276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710FFB" w:rsidRPr="00D92BB1" w:rsidRDefault="00710FFB" w:rsidP="00710FFB">
      <w:pPr>
        <w:jc w:val="center"/>
        <w:rPr>
          <w:rFonts w:ascii="Times New Roman" w:hAnsi="Times New Roman" w:cs="Times New Roman"/>
          <w:b/>
          <w:bCs/>
        </w:rPr>
      </w:pPr>
      <w:r w:rsidRPr="00D92BB1">
        <w:rPr>
          <w:rFonts w:ascii="Times New Roman" w:hAnsi="Times New Roman" w:cs="Times New Roman"/>
          <w:b/>
          <w:bCs/>
        </w:rPr>
        <w:t>АДМИНИСТРАЦИЯ МУНИЦИПАЛЬНОГО ОБРАЗОВАНИЯ</w:t>
      </w:r>
    </w:p>
    <w:p w:rsidR="00710FFB" w:rsidRPr="00D92BB1" w:rsidRDefault="00CC3354" w:rsidP="00710FF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pacing w:val="4"/>
        </w:rPr>
        <w:t>«ХОЛМ-ЖИРКОВСКИЙ МУНИЦИПАЛЬНЫЙ ОКРУГ</w:t>
      </w:r>
      <w:r w:rsidR="00710FFB" w:rsidRPr="00D92BB1">
        <w:rPr>
          <w:rFonts w:ascii="Times New Roman" w:hAnsi="Times New Roman" w:cs="Times New Roman"/>
          <w:b/>
          <w:bCs/>
          <w:spacing w:val="4"/>
        </w:rPr>
        <w:t xml:space="preserve">» </w:t>
      </w:r>
      <w:r w:rsidR="00710FFB" w:rsidRPr="00D92BB1">
        <w:rPr>
          <w:rFonts w:ascii="Times New Roman" w:hAnsi="Times New Roman" w:cs="Times New Roman"/>
          <w:b/>
          <w:bCs/>
        </w:rPr>
        <w:t>СМОЛЕНСКОЙ ОБЛАСТИ</w:t>
      </w:r>
    </w:p>
    <w:p w:rsidR="00710FFB" w:rsidRPr="00D92BB1" w:rsidRDefault="00710FFB" w:rsidP="00710FFB">
      <w:pPr>
        <w:jc w:val="center"/>
        <w:rPr>
          <w:rFonts w:ascii="Times New Roman" w:hAnsi="Times New Roman" w:cs="Times New Roman"/>
          <w:b/>
          <w:bCs/>
        </w:rPr>
      </w:pPr>
    </w:p>
    <w:p w:rsidR="00710FFB" w:rsidRDefault="00710FFB" w:rsidP="00710F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 Е Н И Е</w:t>
      </w:r>
    </w:p>
    <w:p w:rsidR="001F120B" w:rsidRPr="00413DE8" w:rsidRDefault="001F120B" w:rsidP="001F120B">
      <w:pPr>
        <w:spacing w:line="276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1F120B" w:rsidRPr="00413DE8" w:rsidRDefault="00A25955" w:rsidP="001F120B">
      <w:pPr>
        <w:spacing w:line="276" w:lineRule="auto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84C7B">
        <w:rPr>
          <w:rFonts w:ascii="Times New Roman" w:eastAsia="Times New Roman CYR" w:hAnsi="Times New Roman" w:cs="Times New Roman"/>
          <w:sz w:val="28"/>
          <w:szCs w:val="28"/>
        </w:rPr>
        <w:t>о</w:t>
      </w:r>
      <w:r w:rsidR="001F120B" w:rsidRPr="00413DE8">
        <w:rPr>
          <w:rFonts w:ascii="Times New Roman" w:eastAsia="Times New Roman CYR" w:hAnsi="Times New Roman" w:cs="Times New Roman"/>
          <w:sz w:val="28"/>
          <w:szCs w:val="28"/>
        </w:rPr>
        <w:t>т</w:t>
      </w:r>
      <w:r w:rsidR="00084C7B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="00AE062A">
        <w:rPr>
          <w:rFonts w:ascii="Times New Roman" w:eastAsia="Times New Roman CYR" w:hAnsi="Times New Roman" w:cs="Times New Roman"/>
          <w:sz w:val="28"/>
          <w:szCs w:val="28"/>
        </w:rPr>
        <w:t>24.01.2025 №80</w:t>
      </w:r>
    </w:p>
    <w:p w:rsidR="001F120B" w:rsidRDefault="001F120B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1F120B" w:rsidTr="00710FFB">
        <w:tc>
          <w:tcPr>
            <w:tcW w:w="5495" w:type="dxa"/>
          </w:tcPr>
          <w:p w:rsidR="001F120B" w:rsidRPr="001F120B" w:rsidRDefault="001F120B" w:rsidP="00E9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0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CC33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F120B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</w:t>
            </w:r>
            <w:r w:rsidR="00CC335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F120B">
              <w:rPr>
                <w:rFonts w:ascii="Times New Roman" w:hAnsi="Times New Roman" w:cs="Times New Roman"/>
                <w:sz w:val="28"/>
                <w:szCs w:val="28"/>
              </w:rPr>
              <w:t xml:space="preserve"> плана</w:t>
            </w:r>
            <w:r w:rsidR="00CC335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F120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(«дорож</w:t>
            </w:r>
            <w:r w:rsidR="001B2470">
              <w:rPr>
                <w:rFonts w:ascii="Times New Roman" w:hAnsi="Times New Roman" w:cs="Times New Roman"/>
                <w:sz w:val="28"/>
                <w:szCs w:val="28"/>
              </w:rPr>
              <w:t>ной карты») по снижению рисков</w:t>
            </w:r>
            <w:r w:rsidRPr="001F120B">
              <w:rPr>
                <w:rFonts w:ascii="Times New Roman" w:hAnsi="Times New Roman" w:cs="Times New Roman"/>
                <w:sz w:val="28"/>
                <w:szCs w:val="28"/>
              </w:rPr>
              <w:t xml:space="preserve"> антимонопольного </w:t>
            </w:r>
            <w:r w:rsidR="00CC335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F120B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Администрации </w:t>
            </w:r>
            <w:r w:rsidR="00CC3354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1F120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CC3354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1F12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0FFB">
              <w:rPr>
                <w:rFonts w:ascii="Times New Roman" w:hAnsi="Times New Roman" w:cs="Times New Roman"/>
                <w:sz w:val="28"/>
                <w:szCs w:val="28"/>
              </w:rPr>
              <w:t>Холм-Жирковский</w:t>
            </w:r>
            <w:r w:rsidR="00CC33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Pr="001F120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C335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F120B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r w:rsidR="00CC3354">
              <w:rPr>
                <w:rFonts w:ascii="Times New Roman" w:hAnsi="Times New Roman" w:cs="Times New Roman"/>
                <w:sz w:val="28"/>
                <w:szCs w:val="28"/>
              </w:rPr>
              <w:t xml:space="preserve"> на 2025</w:t>
            </w:r>
            <w:r w:rsidR="001B247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1F120B" w:rsidRDefault="001F120B"/>
    <w:p w:rsidR="00202950" w:rsidRDefault="00202950"/>
    <w:p w:rsidR="00710FFB" w:rsidRDefault="001F120B" w:rsidP="0071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20B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21 декабря 2017 г. № 618 «Об основных направлениях государственной политики по развитию конкуренции»,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F120B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18 октября 2018 г</w:t>
      </w:r>
      <w:r w:rsidR="00406643">
        <w:rPr>
          <w:rFonts w:ascii="Times New Roman" w:hAnsi="Times New Roman" w:cs="Times New Roman"/>
          <w:sz w:val="28"/>
          <w:szCs w:val="28"/>
        </w:rPr>
        <w:t>ода</w:t>
      </w:r>
      <w:r w:rsidRPr="001F120B">
        <w:rPr>
          <w:rFonts w:ascii="Times New Roman" w:hAnsi="Times New Roman" w:cs="Times New Roman"/>
          <w:sz w:val="28"/>
          <w:szCs w:val="28"/>
        </w:rPr>
        <w:t xml:space="preserve">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требованиям антимонопольного з</w:t>
      </w:r>
      <w:r w:rsidR="00710FFB">
        <w:rPr>
          <w:rFonts w:ascii="Times New Roman" w:hAnsi="Times New Roman" w:cs="Times New Roman"/>
          <w:sz w:val="28"/>
          <w:szCs w:val="28"/>
        </w:rPr>
        <w:t>аконодательства», распоряжением</w:t>
      </w:r>
      <w:r w:rsidRPr="001F120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710FFB">
        <w:rPr>
          <w:rFonts w:ascii="Times New Roman" w:hAnsi="Times New Roman" w:cs="Times New Roman"/>
          <w:sz w:val="28"/>
          <w:szCs w:val="28"/>
        </w:rPr>
        <w:t xml:space="preserve">Холм-Жирковский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354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AE062A">
        <w:rPr>
          <w:rFonts w:ascii="Times New Roman" w:hAnsi="Times New Roman" w:cs="Times New Roman"/>
          <w:sz w:val="28"/>
          <w:szCs w:val="28"/>
        </w:rPr>
        <w:t>» Смоленской области от</w:t>
      </w:r>
      <w:proofErr w:type="gramEnd"/>
      <w:r w:rsidR="00AE062A">
        <w:rPr>
          <w:rFonts w:ascii="Times New Roman" w:hAnsi="Times New Roman" w:cs="Times New Roman"/>
          <w:sz w:val="28"/>
          <w:szCs w:val="28"/>
        </w:rPr>
        <w:t xml:space="preserve"> 22.01.2025 №13-р </w:t>
      </w:r>
      <w:r w:rsidRPr="001F120B">
        <w:rPr>
          <w:rFonts w:ascii="Times New Roman" w:hAnsi="Times New Roman" w:cs="Times New Roman"/>
          <w:sz w:val="28"/>
          <w:szCs w:val="28"/>
        </w:rPr>
        <w:t>«</w:t>
      </w:r>
      <w:r w:rsidR="00710FFB">
        <w:rPr>
          <w:rFonts w:ascii="Times New Roman" w:hAnsi="Times New Roman" w:cs="Times New Roman"/>
          <w:sz w:val="28"/>
          <w:szCs w:val="28"/>
        </w:rPr>
        <w:t>Об организации</w:t>
      </w:r>
      <w:r w:rsidR="00710FFB" w:rsidRPr="007C3F58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710FFB">
        <w:rPr>
          <w:rFonts w:ascii="Times New Roman" w:hAnsi="Times New Roman" w:cs="Times New Roman"/>
          <w:sz w:val="28"/>
          <w:szCs w:val="28"/>
        </w:rPr>
        <w:t xml:space="preserve"> </w:t>
      </w:r>
      <w:r w:rsidR="00710FFB" w:rsidRPr="007C3F58">
        <w:rPr>
          <w:rFonts w:ascii="Times New Roman" w:hAnsi="Times New Roman" w:cs="Times New Roman"/>
          <w:sz w:val="28"/>
          <w:szCs w:val="28"/>
        </w:rPr>
        <w:t>внутреннего</w:t>
      </w:r>
      <w:r w:rsidR="00710FFB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710FFB" w:rsidRPr="007C3F58">
        <w:rPr>
          <w:rFonts w:ascii="Times New Roman" w:hAnsi="Times New Roman" w:cs="Times New Roman"/>
          <w:sz w:val="28"/>
          <w:szCs w:val="28"/>
        </w:rPr>
        <w:t>соответствия требованиям антимонопольного</w:t>
      </w:r>
      <w:r w:rsidR="00710FFB">
        <w:rPr>
          <w:rFonts w:ascii="Times New Roman" w:hAnsi="Times New Roman" w:cs="Times New Roman"/>
          <w:sz w:val="28"/>
          <w:szCs w:val="28"/>
        </w:rPr>
        <w:t xml:space="preserve"> </w:t>
      </w:r>
      <w:r w:rsidR="00710FFB" w:rsidRPr="007C3F58">
        <w:rPr>
          <w:rFonts w:ascii="Times New Roman" w:hAnsi="Times New Roman" w:cs="Times New Roman"/>
          <w:sz w:val="28"/>
          <w:szCs w:val="28"/>
        </w:rPr>
        <w:t>законодательства деятельности  Администрации</w:t>
      </w:r>
      <w:r w:rsidR="00710FFB">
        <w:rPr>
          <w:rFonts w:ascii="Times New Roman" w:hAnsi="Times New Roman" w:cs="Times New Roman"/>
          <w:sz w:val="28"/>
          <w:szCs w:val="28"/>
        </w:rPr>
        <w:t xml:space="preserve"> </w:t>
      </w:r>
      <w:r w:rsidR="00710FFB" w:rsidRPr="007C3F58">
        <w:rPr>
          <w:rFonts w:ascii="Times New Roman" w:hAnsi="Times New Roman" w:cs="Times New Roman"/>
          <w:sz w:val="28"/>
          <w:szCs w:val="28"/>
        </w:rPr>
        <w:t>муниципального образования «Холм-Жирковский</w:t>
      </w:r>
      <w:r w:rsidR="00710FFB">
        <w:rPr>
          <w:rFonts w:ascii="Times New Roman" w:hAnsi="Times New Roman" w:cs="Times New Roman"/>
          <w:sz w:val="28"/>
          <w:szCs w:val="28"/>
        </w:rPr>
        <w:t xml:space="preserve"> </w:t>
      </w:r>
      <w:r w:rsidR="00CC335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10FFB" w:rsidRPr="007C3F58">
        <w:rPr>
          <w:rFonts w:ascii="Times New Roman" w:hAnsi="Times New Roman" w:cs="Times New Roman"/>
          <w:sz w:val="28"/>
          <w:szCs w:val="28"/>
        </w:rPr>
        <w:t>» Смоленско</w:t>
      </w:r>
      <w:r w:rsidR="00710FFB">
        <w:rPr>
          <w:rFonts w:ascii="Times New Roman" w:hAnsi="Times New Roman" w:cs="Times New Roman"/>
          <w:sz w:val="28"/>
          <w:szCs w:val="28"/>
        </w:rPr>
        <w:t>й области</w:t>
      </w:r>
      <w:r w:rsidRPr="001F120B">
        <w:rPr>
          <w:rFonts w:ascii="Times New Roman" w:hAnsi="Times New Roman" w:cs="Times New Roman"/>
          <w:sz w:val="28"/>
          <w:szCs w:val="28"/>
        </w:rPr>
        <w:t xml:space="preserve">, </w:t>
      </w:r>
      <w:r w:rsidR="00710FFB">
        <w:rPr>
          <w:rFonts w:ascii="Times New Roman" w:hAnsi="Times New Roman" w:cs="Times New Roman"/>
          <w:sz w:val="28"/>
          <w:szCs w:val="28"/>
        </w:rPr>
        <w:t xml:space="preserve"> </w:t>
      </w:r>
      <w:r w:rsidRPr="001F120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710FFB">
        <w:rPr>
          <w:rFonts w:ascii="Times New Roman" w:hAnsi="Times New Roman" w:cs="Times New Roman"/>
          <w:sz w:val="28"/>
          <w:szCs w:val="28"/>
        </w:rPr>
        <w:t>Холм-Жирковский</w:t>
      </w:r>
      <w:r w:rsidR="002C014A">
        <w:rPr>
          <w:rFonts w:ascii="Times New Roman" w:hAnsi="Times New Roman" w:cs="Times New Roman"/>
          <w:sz w:val="28"/>
          <w:szCs w:val="28"/>
        </w:rPr>
        <w:t xml:space="preserve">  муниципальный округ</w:t>
      </w:r>
      <w:r w:rsidRPr="001F120B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710FFB" w:rsidRPr="00D41933" w:rsidRDefault="00710FFB" w:rsidP="0071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120B" w:rsidRPr="00D41933" w:rsidRDefault="001F120B" w:rsidP="0071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9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9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1933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406643" w:rsidRDefault="00406643" w:rsidP="001F1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BED" w:rsidRDefault="00AE062A" w:rsidP="00AE062A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12C7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12C7E">
        <w:rPr>
          <w:sz w:val="28"/>
          <w:szCs w:val="28"/>
        </w:rPr>
        <w:t>Утвердить</w:t>
      </w:r>
      <w:r w:rsidR="00585264">
        <w:rPr>
          <w:sz w:val="28"/>
          <w:szCs w:val="28"/>
        </w:rPr>
        <w:t xml:space="preserve"> П</w:t>
      </w:r>
      <w:r w:rsidR="001F120B" w:rsidRPr="001F120B">
        <w:rPr>
          <w:sz w:val="28"/>
          <w:szCs w:val="28"/>
        </w:rPr>
        <w:t>лан мероприятий («дорожную карту») п</w:t>
      </w:r>
      <w:r w:rsidR="001B2470">
        <w:rPr>
          <w:sz w:val="28"/>
          <w:szCs w:val="28"/>
        </w:rPr>
        <w:t>о снижению рисков</w:t>
      </w:r>
      <w:r w:rsidR="001B2470" w:rsidRPr="001F120B">
        <w:rPr>
          <w:sz w:val="28"/>
          <w:szCs w:val="28"/>
        </w:rPr>
        <w:t xml:space="preserve"> антимонопольного законодательства Администрации муниципального образования «</w:t>
      </w:r>
      <w:r w:rsidR="001B2470">
        <w:rPr>
          <w:sz w:val="28"/>
          <w:szCs w:val="28"/>
        </w:rPr>
        <w:t>Холм-Жирковский</w:t>
      </w:r>
      <w:r w:rsidR="002C014A">
        <w:rPr>
          <w:sz w:val="28"/>
          <w:szCs w:val="28"/>
        </w:rPr>
        <w:t xml:space="preserve">  муниципальный округ</w:t>
      </w:r>
      <w:r w:rsidR="001B2470" w:rsidRPr="001F120B">
        <w:rPr>
          <w:sz w:val="28"/>
          <w:szCs w:val="28"/>
        </w:rPr>
        <w:t>» Смоленской области</w:t>
      </w:r>
      <w:r w:rsidR="002C014A">
        <w:rPr>
          <w:sz w:val="28"/>
          <w:szCs w:val="28"/>
        </w:rPr>
        <w:t xml:space="preserve"> на 2025</w:t>
      </w:r>
      <w:r w:rsidR="001B2470">
        <w:rPr>
          <w:sz w:val="28"/>
          <w:szCs w:val="28"/>
        </w:rPr>
        <w:t xml:space="preserve"> год</w:t>
      </w:r>
      <w:r w:rsidR="004A1145">
        <w:rPr>
          <w:sz w:val="28"/>
          <w:szCs w:val="28"/>
        </w:rPr>
        <w:t xml:space="preserve"> и карту </w:t>
      </w:r>
      <w:r w:rsidR="004A1145" w:rsidRPr="004A1145">
        <w:rPr>
          <w:sz w:val="28"/>
          <w:szCs w:val="28"/>
        </w:rPr>
        <w:t xml:space="preserve"> рисков нарушения антимонопольного законо</w:t>
      </w:r>
      <w:r w:rsidR="002C014A">
        <w:rPr>
          <w:sz w:val="28"/>
          <w:szCs w:val="28"/>
        </w:rPr>
        <w:t>дательства на 2025</w:t>
      </w:r>
      <w:r w:rsidR="004A1145" w:rsidRPr="004A1145">
        <w:rPr>
          <w:sz w:val="28"/>
          <w:szCs w:val="28"/>
        </w:rPr>
        <w:t xml:space="preserve"> год</w:t>
      </w:r>
      <w:r w:rsidR="00585264">
        <w:rPr>
          <w:sz w:val="28"/>
          <w:szCs w:val="28"/>
        </w:rPr>
        <w:t>,</w:t>
      </w:r>
      <w:r w:rsidR="001F120B" w:rsidRPr="001F120B">
        <w:rPr>
          <w:sz w:val="28"/>
          <w:szCs w:val="28"/>
        </w:rPr>
        <w:t xml:space="preserve"> согласно приложению № 1; </w:t>
      </w:r>
    </w:p>
    <w:p w:rsidR="001F120B" w:rsidRDefault="00234BED" w:rsidP="00234B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5264">
        <w:rPr>
          <w:sz w:val="28"/>
          <w:szCs w:val="28"/>
        </w:rPr>
        <w:t>2.</w:t>
      </w:r>
      <w:r w:rsidR="00512C7E">
        <w:rPr>
          <w:sz w:val="28"/>
          <w:szCs w:val="28"/>
        </w:rPr>
        <w:t xml:space="preserve"> Утвердить </w:t>
      </w:r>
      <w:r w:rsidR="00585264">
        <w:rPr>
          <w:sz w:val="28"/>
          <w:szCs w:val="28"/>
        </w:rPr>
        <w:t>К</w:t>
      </w:r>
      <w:r w:rsidR="001F120B" w:rsidRPr="001F120B">
        <w:rPr>
          <w:sz w:val="28"/>
          <w:szCs w:val="28"/>
        </w:rPr>
        <w:t>лючевые показатели эффективности антимонопольного законодательства Администрации муниципального образования «</w:t>
      </w:r>
      <w:r w:rsidR="00710FFB">
        <w:rPr>
          <w:sz w:val="28"/>
          <w:szCs w:val="28"/>
        </w:rPr>
        <w:t>Холм-</w:t>
      </w:r>
      <w:r w:rsidR="00710FFB">
        <w:rPr>
          <w:sz w:val="28"/>
          <w:szCs w:val="28"/>
        </w:rPr>
        <w:lastRenderedPageBreak/>
        <w:t xml:space="preserve">Жирковский </w:t>
      </w:r>
      <w:r w:rsidR="002C014A">
        <w:rPr>
          <w:sz w:val="28"/>
          <w:szCs w:val="28"/>
        </w:rPr>
        <w:t xml:space="preserve">  муниципальный округ» Смоленской области на 2025</w:t>
      </w:r>
      <w:r w:rsidR="001F120B" w:rsidRPr="001F120B">
        <w:rPr>
          <w:sz w:val="28"/>
          <w:szCs w:val="28"/>
        </w:rPr>
        <w:t xml:space="preserve"> год</w:t>
      </w:r>
      <w:r w:rsidR="00585264">
        <w:rPr>
          <w:sz w:val="28"/>
          <w:szCs w:val="28"/>
        </w:rPr>
        <w:t>,</w:t>
      </w:r>
      <w:r w:rsidR="001F120B" w:rsidRPr="001F120B">
        <w:rPr>
          <w:sz w:val="28"/>
          <w:szCs w:val="28"/>
        </w:rPr>
        <w:t xml:space="preserve"> согласно</w:t>
      </w:r>
      <w:r w:rsidR="004A1145">
        <w:rPr>
          <w:sz w:val="28"/>
          <w:szCs w:val="28"/>
        </w:rPr>
        <w:t xml:space="preserve"> </w:t>
      </w:r>
      <w:r w:rsidR="001F120B" w:rsidRPr="001F120B">
        <w:rPr>
          <w:sz w:val="28"/>
          <w:szCs w:val="28"/>
        </w:rPr>
        <w:t xml:space="preserve">приложению № </w:t>
      </w:r>
      <w:r w:rsidR="00710FFB">
        <w:rPr>
          <w:sz w:val="28"/>
          <w:szCs w:val="28"/>
        </w:rPr>
        <w:t>2</w:t>
      </w:r>
      <w:r w:rsidR="00512C7E">
        <w:rPr>
          <w:sz w:val="28"/>
          <w:szCs w:val="28"/>
        </w:rPr>
        <w:t>.</w:t>
      </w:r>
    </w:p>
    <w:p w:rsidR="00AE062A" w:rsidRPr="00AE062A" w:rsidRDefault="00AE062A" w:rsidP="00234BED">
      <w:pPr>
        <w:pStyle w:val="Default"/>
        <w:jc w:val="both"/>
        <w:rPr>
          <w:b/>
          <w:sz w:val="28"/>
          <w:szCs w:val="28"/>
        </w:rPr>
      </w:pPr>
      <w:r w:rsidRPr="00AE062A">
        <w:rPr>
          <w:sz w:val="28"/>
          <w:szCs w:val="28"/>
        </w:rPr>
        <w:t xml:space="preserve">         3. </w:t>
      </w:r>
      <w:proofErr w:type="gramStart"/>
      <w:r w:rsidRPr="00AE062A">
        <w:rPr>
          <w:sz w:val="28"/>
          <w:szCs w:val="28"/>
        </w:rPr>
        <w:t>Контроль за</w:t>
      </w:r>
      <w:proofErr w:type="gramEnd"/>
      <w:r w:rsidRPr="00AE062A">
        <w:rPr>
          <w:sz w:val="28"/>
          <w:szCs w:val="28"/>
        </w:rPr>
        <w:t xml:space="preserve"> исполнением данного постановления возложить на заместителя Главы муниципального образования «Холм-Жирковский  муниципальный округ» Смоленской области (Л.В. Годунова).</w:t>
      </w:r>
    </w:p>
    <w:p w:rsidR="001F120B" w:rsidRDefault="00AE062A" w:rsidP="0071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5264">
        <w:rPr>
          <w:rFonts w:ascii="Times New Roman" w:hAnsi="Times New Roman" w:cs="Times New Roman"/>
          <w:sz w:val="28"/>
          <w:szCs w:val="28"/>
        </w:rPr>
        <w:t xml:space="preserve">. </w:t>
      </w:r>
      <w:r w:rsidR="00710FFB">
        <w:rPr>
          <w:rFonts w:ascii="Times New Roman" w:hAnsi="Times New Roman" w:cs="Times New Roman"/>
          <w:sz w:val="28"/>
          <w:szCs w:val="28"/>
        </w:rPr>
        <w:t>Настоящее  постановл</w:t>
      </w:r>
      <w:r w:rsidR="00710FFB" w:rsidRPr="00DF5C5A">
        <w:rPr>
          <w:rFonts w:ascii="Times New Roman" w:hAnsi="Times New Roman" w:cs="Times New Roman"/>
          <w:sz w:val="28"/>
          <w:szCs w:val="28"/>
        </w:rPr>
        <w:t>ение вступает в силу после дня его  подписания</w:t>
      </w:r>
      <w:r w:rsidR="00084C7B">
        <w:rPr>
          <w:rFonts w:ascii="Times New Roman" w:hAnsi="Times New Roman" w:cs="Times New Roman"/>
          <w:sz w:val="28"/>
          <w:szCs w:val="28"/>
        </w:rPr>
        <w:t>.</w:t>
      </w:r>
    </w:p>
    <w:p w:rsidR="001F120B" w:rsidRDefault="001F120B" w:rsidP="001F12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20B" w:rsidRDefault="001F120B" w:rsidP="001F12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20B" w:rsidRPr="001F120B" w:rsidRDefault="001F120B" w:rsidP="001F120B">
      <w:pPr>
        <w:jc w:val="both"/>
        <w:rPr>
          <w:rFonts w:ascii="Times New Roman" w:hAnsi="Times New Roman" w:cs="Times New Roman"/>
          <w:sz w:val="28"/>
          <w:szCs w:val="28"/>
        </w:rPr>
      </w:pPr>
      <w:r w:rsidRPr="001F120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D41933" w:rsidRDefault="00D41933" w:rsidP="001F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«Холм-Жирковский</w:t>
      </w:r>
      <w:r w:rsidR="002C014A">
        <w:rPr>
          <w:rFonts w:ascii="Times New Roman" w:hAnsi="Times New Roman" w:cs="Times New Roman"/>
          <w:sz w:val="28"/>
          <w:szCs w:val="28"/>
        </w:rPr>
        <w:t xml:space="preserve">  муниципальный округ</w:t>
      </w:r>
      <w:r w:rsidR="001F120B" w:rsidRPr="001F120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F120B" w:rsidRPr="001F120B" w:rsidRDefault="001F120B" w:rsidP="00084C7B">
      <w:pPr>
        <w:jc w:val="right"/>
        <w:rPr>
          <w:rFonts w:ascii="Times New Roman" w:hAnsi="Times New Roman" w:cs="Times New Roman"/>
          <w:sz w:val="28"/>
          <w:szCs w:val="28"/>
        </w:rPr>
      </w:pPr>
      <w:r w:rsidRPr="001F120B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193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84C7B">
        <w:rPr>
          <w:rFonts w:ascii="Times New Roman" w:hAnsi="Times New Roman" w:cs="Times New Roman"/>
          <w:sz w:val="28"/>
          <w:szCs w:val="28"/>
        </w:rPr>
        <w:t xml:space="preserve">    </w:t>
      </w:r>
      <w:r w:rsidR="00D41933" w:rsidRPr="00D41933">
        <w:rPr>
          <w:rFonts w:ascii="Times New Roman" w:hAnsi="Times New Roman" w:cs="Times New Roman"/>
          <w:b/>
          <w:sz w:val="28"/>
          <w:szCs w:val="28"/>
        </w:rPr>
        <w:t>А.М. Егикян</w:t>
      </w:r>
    </w:p>
    <w:p w:rsidR="001F120B" w:rsidRPr="001F120B" w:rsidRDefault="001F120B" w:rsidP="001F12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20B" w:rsidRPr="001F120B" w:rsidRDefault="001F120B" w:rsidP="001F12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20B" w:rsidRDefault="001F120B" w:rsidP="001F120B">
      <w:pPr>
        <w:jc w:val="both"/>
      </w:pPr>
    </w:p>
    <w:p w:rsidR="001F120B" w:rsidRDefault="001F120B" w:rsidP="001F120B">
      <w:pPr>
        <w:jc w:val="both"/>
      </w:pPr>
    </w:p>
    <w:p w:rsidR="001F120B" w:rsidRDefault="001F120B" w:rsidP="001F120B">
      <w:pPr>
        <w:jc w:val="both"/>
      </w:pPr>
    </w:p>
    <w:p w:rsidR="001F120B" w:rsidRDefault="001F120B" w:rsidP="001F120B">
      <w:pPr>
        <w:jc w:val="both"/>
      </w:pPr>
    </w:p>
    <w:p w:rsidR="001F120B" w:rsidRDefault="001F120B" w:rsidP="001F120B">
      <w:pPr>
        <w:jc w:val="both"/>
      </w:pPr>
    </w:p>
    <w:p w:rsidR="001F120B" w:rsidRDefault="001F120B" w:rsidP="001F120B">
      <w:pPr>
        <w:jc w:val="both"/>
      </w:pPr>
    </w:p>
    <w:p w:rsidR="001F120B" w:rsidRDefault="001F120B" w:rsidP="001F120B">
      <w:pPr>
        <w:jc w:val="both"/>
      </w:pPr>
    </w:p>
    <w:p w:rsidR="001F120B" w:rsidRDefault="001F120B" w:rsidP="001F120B">
      <w:pPr>
        <w:jc w:val="both"/>
      </w:pPr>
    </w:p>
    <w:p w:rsidR="001F120B" w:rsidRDefault="001F120B" w:rsidP="001F120B">
      <w:pPr>
        <w:jc w:val="both"/>
      </w:pPr>
    </w:p>
    <w:p w:rsidR="001F120B" w:rsidRDefault="001F120B" w:rsidP="001F120B">
      <w:pPr>
        <w:jc w:val="both"/>
      </w:pPr>
    </w:p>
    <w:p w:rsidR="001F120B" w:rsidRDefault="001F120B" w:rsidP="001F120B">
      <w:pPr>
        <w:jc w:val="both"/>
      </w:pPr>
    </w:p>
    <w:p w:rsidR="001F120B" w:rsidRDefault="001F120B" w:rsidP="001F120B">
      <w:pPr>
        <w:jc w:val="both"/>
      </w:pPr>
    </w:p>
    <w:p w:rsidR="001F120B" w:rsidRDefault="001F120B" w:rsidP="001F120B">
      <w:pPr>
        <w:jc w:val="both"/>
      </w:pPr>
    </w:p>
    <w:p w:rsidR="001F120B" w:rsidRDefault="001F120B" w:rsidP="001F120B">
      <w:pPr>
        <w:jc w:val="both"/>
      </w:pPr>
    </w:p>
    <w:p w:rsidR="001F120B" w:rsidRDefault="001F120B" w:rsidP="001F120B">
      <w:pPr>
        <w:jc w:val="both"/>
      </w:pPr>
    </w:p>
    <w:p w:rsidR="001F120B" w:rsidRDefault="001F120B" w:rsidP="001F120B">
      <w:pPr>
        <w:jc w:val="both"/>
      </w:pPr>
    </w:p>
    <w:p w:rsidR="001F120B" w:rsidRDefault="001F120B" w:rsidP="001F120B">
      <w:pPr>
        <w:jc w:val="both"/>
      </w:pPr>
    </w:p>
    <w:p w:rsidR="001F120B" w:rsidRDefault="001F120B" w:rsidP="001F120B">
      <w:pPr>
        <w:jc w:val="both"/>
      </w:pPr>
    </w:p>
    <w:p w:rsidR="001F120B" w:rsidRDefault="001F120B" w:rsidP="001F120B">
      <w:pPr>
        <w:jc w:val="both"/>
      </w:pPr>
    </w:p>
    <w:p w:rsidR="001F120B" w:rsidRDefault="001F120B" w:rsidP="001F120B">
      <w:pPr>
        <w:jc w:val="both"/>
      </w:pPr>
    </w:p>
    <w:p w:rsidR="001F120B" w:rsidRDefault="001F120B" w:rsidP="001F120B">
      <w:pPr>
        <w:jc w:val="both"/>
      </w:pPr>
    </w:p>
    <w:p w:rsidR="001F120B" w:rsidRDefault="001F120B" w:rsidP="001F120B">
      <w:pPr>
        <w:jc w:val="both"/>
      </w:pPr>
    </w:p>
    <w:p w:rsidR="001F120B" w:rsidRDefault="001F120B" w:rsidP="001F120B">
      <w:pPr>
        <w:jc w:val="both"/>
      </w:pPr>
    </w:p>
    <w:p w:rsidR="001F120B" w:rsidRDefault="001F120B" w:rsidP="001F120B">
      <w:pPr>
        <w:jc w:val="both"/>
      </w:pPr>
    </w:p>
    <w:p w:rsidR="001F120B" w:rsidRDefault="001F120B" w:rsidP="001F120B">
      <w:pPr>
        <w:jc w:val="both"/>
      </w:pPr>
    </w:p>
    <w:p w:rsidR="001F120B" w:rsidRDefault="001F120B" w:rsidP="001F120B">
      <w:pPr>
        <w:jc w:val="both"/>
      </w:pPr>
    </w:p>
    <w:p w:rsidR="001F120B" w:rsidRDefault="001F120B" w:rsidP="001F120B">
      <w:pPr>
        <w:jc w:val="both"/>
      </w:pPr>
    </w:p>
    <w:p w:rsidR="001F120B" w:rsidRDefault="001F120B" w:rsidP="001F120B">
      <w:pPr>
        <w:jc w:val="both"/>
      </w:pPr>
    </w:p>
    <w:p w:rsidR="001F120B" w:rsidRDefault="001F120B" w:rsidP="001F120B">
      <w:pPr>
        <w:jc w:val="both"/>
      </w:pPr>
    </w:p>
    <w:p w:rsidR="001F120B" w:rsidRDefault="001F120B" w:rsidP="001F120B">
      <w:pPr>
        <w:jc w:val="both"/>
      </w:pPr>
    </w:p>
    <w:p w:rsidR="001F120B" w:rsidRDefault="001F120B" w:rsidP="001F120B">
      <w:pPr>
        <w:jc w:val="both"/>
      </w:pPr>
    </w:p>
    <w:p w:rsidR="00C93C96" w:rsidRDefault="00C93C96" w:rsidP="00C93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950" w:rsidRDefault="00202950" w:rsidP="00C93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950" w:rsidRDefault="00202950" w:rsidP="00C93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950" w:rsidRDefault="00202950" w:rsidP="00C93C96">
      <w:pPr>
        <w:jc w:val="both"/>
        <w:rPr>
          <w:rFonts w:ascii="Times New Roman" w:hAnsi="Times New Roman" w:cs="Times New Roman"/>
          <w:sz w:val="28"/>
          <w:szCs w:val="28"/>
        </w:rPr>
        <w:sectPr w:rsidR="00202950" w:rsidSect="00AE062A">
          <w:headerReference w:type="default" r:id="rId9"/>
          <w:pgSz w:w="11563" w:h="16488"/>
          <w:pgMar w:top="709" w:right="790" w:bottom="1134" w:left="1418" w:header="709" w:footer="709" w:gutter="0"/>
          <w:cols w:space="708"/>
          <w:titlePg/>
          <w:docGrid w:linePitch="326"/>
        </w:sect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C93C96" w:rsidRPr="00F55E99" w:rsidTr="00C93C96">
        <w:trPr>
          <w:jc w:val="right"/>
        </w:trPr>
        <w:tc>
          <w:tcPr>
            <w:tcW w:w="4503" w:type="dxa"/>
          </w:tcPr>
          <w:p w:rsidR="008906D3" w:rsidRDefault="008906D3" w:rsidP="008906D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УТВЕРЖДЕНА</w:t>
            </w:r>
          </w:p>
          <w:p w:rsidR="008906D3" w:rsidRDefault="008906D3" w:rsidP="008906D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постановлением</w:t>
            </w:r>
            <w:r w:rsidR="00C93C96" w:rsidRPr="00F55E99">
              <w:rPr>
                <w:rFonts w:ascii="Times New Roman" w:hAnsi="Times New Roman" w:cs="Times New Roman"/>
              </w:rPr>
              <w:t xml:space="preserve"> Администрации муниципального образования «</w:t>
            </w:r>
            <w:r w:rsidR="00505F18" w:rsidRPr="00F55E99">
              <w:rPr>
                <w:rFonts w:ascii="Times New Roman" w:hAnsi="Times New Roman" w:cs="Times New Roman"/>
              </w:rPr>
              <w:t xml:space="preserve">Холм-Жирковский </w:t>
            </w:r>
            <w:r w:rsidR="002C014A">
              <w:rPr>
                <w:rFonts w:ascii="Times New Roman" w:hAnsi="Times New Roman" w:cs="Times New Roman"/>
              </w:rPr>
              <w:t xml:space="preserve">  муниципальный округ</w:t>
            </w:r>
            <w:r w:rsidR="00C93C96" w:rsidRPr="00F55E99">
              <w:rPr>
                <w:rFonts w:ascii="Times New Roman" w:hAnsi="Times New Roman" w:cs="Times New Roman"/>
              </w:rPr>
              <w:t xml:space="preserve">» Смоленской области </w:t>
            </w:r>
          </w:p>
          <w:p w:rsidR="00C93C96" w:rsidRPr="00F55E99" w:rsidRDefault="00EA3934" w:rsidP="008906D3">
            <w:pPr>
              <w:jc w:val="right"/>
              <w:rPr>
                <w:rFonts w:ascii="Times New Roman" w:hAnsi="Times New Roman" w:cs="Times New Roman"/>
              </w:rPr>
            </w:pPr>
            <w:r w:rsidRPr="00F55E99">
              <w:rPr>
                <w:rFonts w:ascii="Times New Roman" w:hAnsi="Times New Roman" w:cs="Times New Roman"/>
              </w:rPr>
              <w:t>от</w:t>
            </w:r>
            <w:r w:rsidR="008906D3">
              <w:rPr>
                <w:rFonts w:ascii="Times New Roman" w:hAnsi="Times New Roman" w:cs="Times New Roman"/>
              </w:rPr>
              <w:t xml:space="preserve"> 24.01.2025 №80</w:t>
            </w:r>
            <w:r w:rsidRPr="00F55E99">
              <w:rPr>
                <w:rFonts w:ascii="Times New Roman" w:hAnsi="Times New Roman" w:cs="Times New Roman"/>
              </w:rPr>
              <w:t xml:space="preserve">  </w:t>
            </w:r>
          </w:p>
          <w:p w:rsidR="00C93C96" w:rsidRPr="00F55E99" w:rsidRDefault="00C93C96" w:rsidP="00EA14C2">
            <w:pPr>
              <w:rPr>
                <w:rFonts w:ascii="Times New Roman" w:hAnsi="Times New Roman" w:cs="Times New Roman"/>
              </w:rPr>
            </w:pPr>
          </w:p>
        </w:tc>
      </w:tr>
    </w:tbl>
    <w:p w:rsidR="00260F4E" w:rsidRDefault="00260F4E" w:rsidP="00C93C96">
      <w:pPr>
        <w:jc w:val="center"/>
        <w:rPr>
          <w:rFonts w:ascii="Times New Roman" w:hAnsi="Times New Roman" w:cs="Times New Roman"/>
          <w:b/>
        </w:rPr>
      </w:pPr>
    </w:p>
    <w:p w:rsidR="00C93C96" w:rsidRPr="00F55E99" w:rsidRDefault="001F120B" w:rsidP="00C93C9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55E99">
        <w:rPr>
          <w:rFonts w:ascii="Times New Roman" w:hAnsi="Times New Roman" w:cs="Times New Roman"/>
          <w:b/>
        </w:rPr>
        <w:t xml:space="preserve">План </w:t>
      </w:r>
    </w:p>
    <w:p w:rsidR="00C93C96" w:rsidRPr="00F55E99" w:rsidRDefault="001F120B" w:rsidP="00C93C96">
      <w:pPr>
        <w:jc w:val="center"/>
        <w:rPr>
          <w:rFonts w:ascii="Times New Roman" w:hAnsi="Times New Roman" w:cs="Times New Roman"/>
          <w:b/>
        </w:rPr>
      </w:pPr>
      <w:r w:rsidRPr="00F55E99">
        <w:rPr>
          <w:rFonts w:ascii="Times New Roman" w:hAnsi="Times New Roman" w:cs="Times New Roman"/>
          <w:b/>
        </w:rPr>
        <w:t>мероприятий («Дорожная карта») по снижению рисков нарушения антимонопольного законодательства (</w:t>
      </w:r>
      <w:proofErr w:type="spellStart"/>
      <w:r w:rsidRPr="00F55E99">
        <w:rPr>
          <w:rFonts w:ascii="Times New Roman" w:hAnsi="Times New Roman" w:cs="Times New Roman"/>
          <w:b/>
        </w:rPr>
        <w:t>комплаенс</w:t>
      </w:r>
      <w:proofErr w:type="spellEnd"/>
      <w:r w:rsidRPr="00F55E99">
        <w:rPr>
          <w:rFonts w:ascii="Times New Roman" w:hAnsi="Times New Roman" w:cs="Times New Roman"/>
          <w:b/>
        </w:rPr>
        <w:t xml:space="preserve"> - риски) Администра</w:t>
      </w:r>
      <w:r w:rsidR="00505F18" w:rsidRPr="00F55E99">
        <w:rPr>
          <w:rFonts w:ascii="Times New Roman" w:hAnsi="Times New Roman" w:cs="Times New Roman"/>
          <w:b/>
        </w:rPr>
        <w:t>ции муниципального образования  «Холм-Жирковский</w:t>
      </w:r>
      <w:r w:rsidR="002C014A">
        <w:rPr>
          <w:rFonts w:ascii="Times New Roman" w:hAnsi="Times New Roman" w:cs="Times New Roman"/>
          <w:b/>
        </w:rPr>
        <w:t xml:space="preserve">  муниципальный округ</w:t>
      </w:r>
      <w:r w:rsidR="008906D3">
        <w:rPr>
          <w:rFonts w:ascii="Times New Roman" w:hAnsi="Times New Roman" w:cs="Times New Roman"/>
          <w:b/>
        </w:rPr>
        <w:t>» Смоленской области на 2025</w:t>
      </w:r>
      <w:r w:rsidRPr="00F55E99">
        <w:rPr>
          <w:rFonts w:ascii="Times New Roman" w:hAnsi="Times New Roman" w:cs="Times New Roman"/>
          <w:b/>
        </w:rPr>
        <w:t xml:space="preserve"> год</w:t>
      </w:r>
    </w:p>
    <w:p w:rsidR="00E43EBE" w:rsidRPr="00F55E99" w:rsidRDefault="00E43EBE" w:rsidP="00C93C96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623"/>
        <w:gridCol w:w="3628"/>
        <w:gridCol w:w="1895"/>
        <w:gridCol w:w="3034"/>
        <w:gridCol w:w="54"/>
        <w:gridCol w:w="5616"/>
      </w:tblGrid>
      <w:tr w:rsidR="000018B1" w:rsidRPr="00F55E99" w:rsidTr="007E38CA">
        <w:tc>
          <w:tcPr>
            <w:tcW w:w="623" w:type="dxa"/>
          </w:tcPr>
          <w:p w:rsidR="00C93C96" w:rsidRPr="00F55E99" w:rsidRDefault="00C93C96" w:rsidP="001F120B">
            <w:pPr>
              <w:rPr>
                <w:rFonts w:ascii="Times New Roman" w:hAnsi="Times New Roman" w:cs="Times New Roman"/>
              </w:rPr>
            </w:pPr>
            <w:r w:rsidRPr="00F55E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55E99">
              <w:rPr>
                <w:rFonts w:ascii="Times New Roman" w:hAnsi="Times New Roman" w:cs="Times New Roman"/>
              </w:rPr>
              <w:t>п</w:t>
            </w:r>
            <w:proofErr w:type="gramEnd"/>
            <w:r w:rsidRPr="00F55E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28" w:type="dxa"/>
          </w:tcPr>
          <w:p w:rsidR="00C93C96" w:rsidRPr="00F55E99" w:rsidRDefault="00C93C96" w:rsidP="001F120B">
            <w:pPr>
              <w:rPr>
                <w:rFonts w:ascii="Times New Roman" w:hAnsi="Times New Roman" w:cs="Times New Roman"/>
              </w:rPr>
            </w:pPr>
            <w:r w:rsidRPr="00F55E99">
              <w:rPr>
                <w:rFonts w:ascii="Times New Roman" w:hAnsi="Times New Roman" w:cs="Times New Roman"/>
              </w:rPr>
              <w:t xml:space="preserve">  Наименование мероприятия</w:t>
            </w:r>
          </w:p>
        </w:tc>
        <w:tc>
          <w:tcPr>
            <w:tcW w:w="1895" w:type="dxa"/>
          </w:tcPr>
          <w:p w:rsidR="00C93C96" w:rsidRPr="00F55E99" w:rsidRDefault="00C93C96" w:rsidP="001F120B">
            <w:pPr>
              <w:rPr>
                <w:rFonts w:ascii="Times New Roman" w:hAnsi="Times New Roman" w:cs="Times New Roman"/>
              </w:rPr>
            </w:pPr>
            <w:r w:rsidRPr="00F55E99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088" w:type="dxa"/>
            <w:gridSpan w:val="2"/>
          </w:tcPr>
          <w:p w:rsidR="00C93C96" w:rsidRPr="00F55E99" w:rsidRDefault="00C93C96" w:rsidP="001F120B">
            <w:pPr>
              <w:rPr>
                <w:rFonts w:ascii="Times New Roman" w:hAnsi="Times New Roman" w:cs="Times New Roman"/>
              </w:rPr>
            </w:pPr>
            <w:r w:rsidRPr="00F55E9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5616" w:type="dxa"/>
          </w:tcPr>
          <w:p w:rsidR="00C93C96" w:rsidRPr="00F55E99" w:rsidRDefault="00C93C96" w:rsidP="001F120B">
            <w:pPr>
              <w:rPr>
                <w:rFonts w:ascii="Times New Roman" w:hAnsi="Times New Roman" w:cs="Times New Roman"/>
              </w:rPr>
            </w:pPr>
            <w:r w:rsidRPr="00F55E99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C93C96" w:rsidRPr="00F55E99" w:rsidTr="007E38CA">
        <w:tc>
          <w:tcPr>
            <w:tcW w:w="623" w:type="dxa"/>
          </w:tcPr>
          <w:p w:rsidR="00C93C96" w:rsidRPr="00F55E99" w:rsidRDefault="00C93C96" w:rsidP="00C93C96">
            <w:pPr>
              <w:jc w:val="center"/>
              <w:rPr>
                <w:rFonts w:ascii="Times New Roman" w:hAnsi="Times New Roman" w:cs="Times New Roman"/>
              </w:rPr>
            </w:pPr>
            <w:r w:rsidRPr="00F55E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8" w:type="dxa"/>
          </w:tcPr>
          <w:p w:rsidR="00C93C96" w:rsidRPr="00F55E99" w:rsidRDefault="00C93C96" w:rsidP="00C93C96">
            <w:pPr>
              <w:jc w:val="center"/>
              <w:rPr>
                <w:rFonts w:ascii="Times New Roman" w:hAnsi="Times New Roman" w:cs="Times New Roman"/>
              </w:rPr>
            </w:pPr>
            <w:r w:rsidRPr="00F55E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5" w:type="dxa"/>
          </w:tcPr>
          <w:p w:rsidR="00C93C96" w:rsidRPr="00F55E99" w:rsidRDefault="00C93C96" w:rsidP="00C93C96">
            <w:pPr>
              <w:jc w:val="center"/>
              <w:rPr>
                <w:rFonts w:ascii="Times New Roman" w:hAnsi="Times New Roman" w:cs="Times New Roman"/>
              </w:rPr>
            </w:pPr>
            <w:r w:rsidRPr="00F55E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8" w:type="dxa"/>
            <w:gridSpan w:val="2"/>
          </w:tcPr>
          <w:p w:rsidR="00C93C96" w:rsidRPr="00F55E99" w:rsidRDefault="00C93C96" w:rsidP="00C93C96">
            <w:pPr>
              <w:jc w:val="center"/>
              <w:rPr>
                <w:rFonts w:ascii="Times New Roman" w:hAnsi="Times New Roman" w:cs="Times New Roman"/>
              </w:rPr>
            </w:pPr>
            <w:r w:rsidRPr="00F55E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6" w:type="dxa"/>
          </w:tcPr>
          <w:p w:rsidR="00C93C96" w:rsidRPr="00F55E99" w:rsidRDefault="00C93C96" w:rsidP="00C93C96">
            <w:pPr>
              <w:jc w:val="center"/>
              <w:rPr>
                <w:rFonts w:ascii="Times New Roman" w:hAnsi="Times New Roman" w:cs="Times New Roman"/>
              </w:rPr>
            </w:pPr>
            <w:r w:rsidRPr="00F55E99">
              <w:rPr>
                <w:rFonts w:ascii="Times New Roman" w:hAnsi="Times New Roman" w:cs="Times New Roman"/>
              </w:rPr>
              <w:t>5</w:t>
            </w:r>
          </w:p>
        </w:tc>
      </w:tr>
      <w:tr w:rsidR="00C93C96" w:rsidRPr="004A1145" w:rsidTr="007E38CA">
        <w:tc>
          <w:tcPr>
            <w:tcW w:w="14850" w:type="dxa"/>
            <w:gridSpan w:val="6"/>
          </w:tcPr>
          <w:p w:rsidR="00C93C96" w:rsidRPr="004A1145" w:rsidRDefault="00C93C96" w:rsidP="00C93C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proofErr w:type="gramStart"/>
            <w:r w:rsidRPr="004A1145">
              <w:rPr>
                <w:rFonts w:ascii="Times New Roman" w:hAnsi="Times New Roman" w:cs="Times New Roman"/>
                <w:b/>
              </w:rPr>
              <w:t>Анализ выявленных в Администрации муници</w:t>
            </w:r>
            <w:r w:rsidR="00505F18" w:rsidRPr="004A1145">
              <w:rPr>
                <w:rFonts w:ascii="Times New Roman" w:hAnsi="Times New Roman" w:cs="Times New Roman"/>
                <w:b/>
              </w:rPr>
              <w:t>пального образования «Холм-Жирковский</w:t>
            </w:r>
            <w:r w:rsidR="002C014A">
              <w:rPr>
                <w:rFonts w:ascii="Times New Roman" w:hAnsi="Times New Roman" w:cs="Times New Roman"/>
                <w:b/>
              </w:rPr>
              <w:t xml:space="preserve">  муниципальный округ</w:t>
            </w:r>
            <w:r w:rsidRPr="004A1145">
              <w:rPr>
                <w:rFonts w:ascii="Times New Roman" w:hAnsi="Times New Roman" w:cs="Times New Roman"/>
                <w:b/>
              </w:rPr>
              <w:t>» Смоленской области (далее – Администрация) нарушений антимонопольного законодательства за предыдущие 3 года (наличие предостережений, предупреждений, штрафов, жалоб</w:t>
            </w:r>
            <w:r w:rsidR="00512C7E" w:rsidRPr="004A1145"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</w:tr>
      <w:tr w:rsidR="000B07FD" w:rsidRPr="004A1145" w:rsidTr="007E38CA">
        <w:tc>
          <w:tcPr>
            <w:tcW w:w="623" w:type="dxa"/>
          </w:tcPr>
          <w:p w:rsidR="00C93C96" w:rsidRPr="004A1145" w:rsidRDefault="00C93C96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28" w:type="dxa"/>
          </w:tcPr>
          <w:p w:rsidR="00C93C96" w:rsidRPr="004A1145" w:rsidRDefault="00C93C96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Сбор сведений в структурных подразделениях Администрации о наличии выявленных контрольными органами нарушений антимонопольного законодательства за предыдущие 3 год</w:t>
            </w:r>
            <w:proofErr w:type="gramStart"/>
            <w:r w:rsidRPr="004A1145">
              <w:rPr>
                <w:rFonts w:ascii="Times New Roman" w:hAnsi="Times New Roman" w:cs="Times New Roman"/>
              </w:rPr>
              <w:t>а(</w:t>
            </w:r>
            <w:proofErr w:type="gramEnd"/>
            <w:r w:rsidRPr="004A1145">
              <w:rPr>
                <w:rFonts w:ascii="Times New Roman" w:hAnsi="Times New Roman" w:cs="Times New Roman"/>
              </w:rPr>
              <w:t>наличие предостережений, предупреждений, штрафов, жалоб, возбужденных дел)</w:t>
            </w:r>
          </w:p>
        </w:tc>
        <w:tc>
          <w:tcPr>
            <w:tcW w:w="1895" w:type="dxa"/>
          </w:tcPr>
          <w:p w:rsidR="00C93C96" w:rsidRPr="004A1145" w:rsidRDefault="00C93C96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88" w:type="dxa"/>
            <w:gridSpan w:val="2"/>
          </w:tcPr>
          <w:p w:rsidR="00C93C96" w:rsidRPr="004A1145" w:rsidRDefault="00C93C96" w:rsidP="007E38CA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 xml:space="preserve">Уполномоченное  подразделение, ответственное за функционирование антимонопольного </w:t>
            </w:r>
            <w:proofErr w:type="spellStart"/>
            <w:r w:rsidRPr="004A1145">
              <w:rPr>
                <w:rFonts w:ascii="Times New Roman" w:hAnsi="Times New Roman" w:cs="Times New Roman"/>
              </w:rPr>
              <w:t>комплаенса</w:t>
            </w:r>
            <w:proofErr w:type="spellEnd"/>
            <w:r w:rsidRPr="004A1145">
              <w:rPr>
                <w:rFonts w:ascii="Times New Roman" w:hAnsi="Times New Roman" w:cs="Times New Roman"/>
              </w:rPr>
              <w:t xml:space="preserve"> в Администрации (далее – Уполномоченное подразделение), структурные подразделения Администраци</w:t>
            </w:r>
            <w:proofErr w:type="gramStart"/>
            <w:r w:rsidRPr="004A1145">
              <w:rPr>
                <w:rFonts w:ascii="Times New Roman" w:hAnsi="Times New Roman" w:cs="Times New Roman"/>
              </w:rPr>
              <w:t>и(</w:t>
            </w:r>
            <w:proofErr w:type="gramEnd"/>
            <w:r w:rsidRPr="004A1145">
              <w:rPr>
                <w:rFonts w:ascii="Times New Roman" w:hAnsi="Times New Roman" w:cs="Times New Roman"/>
              </w:rPr>
              <w:t>в части касающейся</w:t>
            </w:r>
          </w:p>
        </w:tc>
        <w:tc>
          <w:tcPr>
            <w:tcW w:w="5616" w:type="dxa"/>
          </w:tcPr>
          <w:p w:rsidR="00C93C96" w:rsidRPr="004A1145" w:rsidRDefault="000B07FD" w:rsidP="007E38CA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Прове</w:t>
            </w:r>
            <w:r w:rsidR="007E38CA" w:rsidRPr="004A1145">
              <w:rPr>
                <w:rFonts w:ascii="Times New Roman" w:hAnsi="Times New Roman" w:cs="Times New Roman"/>
              </w:rPr>
              <w:t>сти</w:t>
            </w:r>
            <w:r w:rsidRPr="004A1145">
              <w:rPr>
                <w:rFonts w:ascii="Times New Roman" w:hAnsi="Times New Roman" w:cs="Times New Roman"/>
              </w:rPr>
              <w:t xml:space="preserve"> мониторинг наличия/отсутствия в структурных подразделениях Администрации выявленных контрольными органами нарушений антимонопольного законодательства </w:t>
            </w:r>
            <w:proofErr w:type="gramStart"/>
            <w:r w:rsidRPr="004A1145">
              <w:rPr>
                <w:rFonts w:ascii="Times New Roman" w:hAnsi="Times New Roman" w:cs="Times New Roman"/>
              </w:rPr>
              <w:t>за</w:t>
            </w:r>
            <w:proofErr w:type="gramEnd"/>
            <w:r w:rsidRPr="004A1145">
              <w:rPr>
                <w:rFonts w:ascii="Times New Roman" w:hAnsi="Times New Roman" w:cs="Times New Roman"/>
              </w:rPr>
              <w:t xml:space="preserve"> предыдущие 3 года</w:t>
            </w:r>
          </w:p>
        </w:tc>
      </w:tr>
      <w:tr w:rsidR="000B07FD" w:rsidRPr="004A1145" w:rsidTr="007E38CA">
        <w:tc>
          <w:tcPr>
            <w:tcW w:w="623" w:type="dxa"/>
          </w:tcPr>
          <w:p w:rsidR="00C93C96" w:rsidRPr="004A1145" w:rsidRDefault="000B07FD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628" w:type="dxa"/>
          </w:tcPr>
          <w:p w:rsidR="00C93C96" w:rsidRPr="004A1145" w:rsidRDefault="000B07FD" w:rsidP="000B07FD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 xml:space="preserve">Составление перечня выявленных в Администрации </w:t>
            </w:r>
            <w:r w:rsidRPr="004A1145">
              <w:rPr>
                <w:rFonts w:ascii="Times New Roman" w:hAnsi="Times New Roman" w:cs="Times New Roman"/>
              </w:rPr>
              <w:lastRenderedPageBreak/>
              <w:t>нарушений антимонопольного законодательства</w:t>
            </w:r>
          </w:p>
        </w:tc>
        <w:tc>
          <w:tcPr>
            <w:tcW w:w="1895" w:type="dxa"/>
          </w:tcPr>
          <w:p w:rsidR="00C93C96" w:rsidRPr="004A1145" w:rsidRDefault="008906D3" w:rsidP="001F1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Декабрь 2025</w:t>
            </w:r>
            <w:r w:rsidR="003D50D2" w:rsidRPr="004A1145">
              <w:rPr>
                <w:rFonts w:ascii="Times New Roman" w:hAnsi="Times New Roman" w:cs="Times New Roman"/>
              </w:rPr>
              <w:t xml:space="preserve"> </w:t>
            </w:r>
            <w:r w:rsidR="000B07FD" w:rsidRPr="004A114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088" w:type="dxa"/>
            <w:gridSpan w:val="2"/>
          </w:tcPr>
          <w:p w:rsidR="00C93C96" w:rsidRPr="004A1145" w:rsidRDefault="000B07FD" w:rsidP="000B07FD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 xml:space="preserve">Уполномоченное подразделение, </w:t>
            </w:r>
            <w:r w:rsidRPr="004A1145">
              <w:rPr>
                <w:rFonts w:ascii="Times New Roman" w:hAnsi="Times New Roman" w:cs="Times New Roman"/>
              </w:rPr>
              <w:lastRenderedPageBreak/>
              <w:t>структурные подразделения Администраци</w:t>
            </w:r>
            <w:proofErr w:type="gramStart"/>
            <w:r w:rsidRPr="004A1145">
              <w:rPr>
                <w:rFonts w:ascii="Times New Roman" w:hAnsi="Times New Roman" w:cs="Times New Roman"/>
              </w:rPr>
              <w:t>и(</w:t>
            </w:r>
            <w:proofErr w:type="gramEnd"/>
            <w:r w:rsidRPr="004A1145">
              <w:rPr>
                <w:rFonts w:ascii="Times New Roman" w:hAnsi="Times New Roman" w:cs="Times New Roman"/>
              </w:rPr>
              <w:t>в части касающейся</w:t>
            </w:r>
          </w:p>
        </w:tc>
        <w:tc>
          <w:tcPr>
            <w:tcW w:w="5616" w:type="dxa"/>
          </w:tcPr>
          <w:p w:rsidR="00C93C96" w:rsidRPr="004A1145" w:rsidRDefault="000B07FD" w:rsidP="007E38CA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lastRenderedPageBreak/>
              <w:t>Сформирова</w:t>
            </w:r>
            <w:r w:rsidR="007E38CA" w:rsidRPr="004A1145">
              <w:rPr>
                <w:rFonts w:ascii="Times New Roman" w:hAnsi="Times New Roman" w:cs="Times New Roman"/>
              </w:rPr>
              <w:t>ть</w:t>
            </w:r>
            <w:r w:rsidRPr="004A1145">
              <w:rPr>
                <w:rFonts w:ascii="Times New Roman" w:hAnsi="Times New Roman" w:cs="Times New Roman"/>
              </w:rPr>
              <w:t xml:space="preserve"> перечень выявленных нарушений антимонопольного законодательства. </w:t>
            </w:r>
            <w:proofErr w:type="gramStart"/>
            <w:r w:rsidRPr="004A1145">
              <w:rPr>
                <w:rFonts w:ascii="Times New Roman" w:hAnsi="Times New Roman" w:cs="Times New Roman"/>
              </w:rPr>
              <w:t xml:space="preserve">Перечень </w:t>
            </w:r>
            <w:r w:rsidRPr="004A1145">
              <w:rPr>
                <w:rFonts w:ascii="Times New Roman" w:hAnsi="Times New Roman" w:cs="Times New Roman"/>
              </w:rPr>
              <w:lastRenderedPageBreak/>
              <w:t>нарушений антимонопольного законодательства должен содержать сведения о выявленных за последние 3 года нарушениях законодательства, отдельно по каждому нарушению, и информацию о нарушении (с указанием нарушенной нормы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сведения о мерах, направленных Администрацией на недопущение</w:t>
            </w:r>
            <w:proofErr w:type="gramEnd"/>
            <w:r w:rsidRPr="004A1145">
              <w:rPr>
                <w:rFonts w:ascii="Times New Roman" w:hAnsi="Times New Roman" w:cs="Times New Roman"/>
              </w:rPr>
              <w:t xml:space="preserve"> повторного нарушения.</w:t>
            </w:r>
          </w:p>
        </w:tc>
      </w:tr>
      <w:tr w:rsidR="000B07FD" w:rsidRPr="004A1145" w:rsidTr="007E38CA">
        <w:tc>
          <w:tcPr>
            <w:tcW w:w="14850" w:type="dxa"/>
            <w:gridSpan w:val="6"/>
          </w:tcPr>
          <w:p w:rsidR="00E43EBE" w:rsidRPr="004A1145" w:rsidRDefault="000B07FD" w:rsidP="00E43E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4A1145">
              <w:rPr>
                <w:rFonts w:ascii="Times New Roman" w:hAnsi="Times New Roman" w:cs="Times New Roman"/>
                <w:b/>
              </w:rPr>
              <w:lastRenderedPageBreak/>
              <w:t xml:space="preserve">Анализ действующих нормативных правовых актов Администрации на предмет соответствия их </w:t>
            </w:r>
            <w:proofErr w:type="gramStart"/>
            <w:r w:rsidRPr="004A1145">
              <w:rPr>
                <w:rFonts w:ascii="Times New Roman" w:hAnsi="Times New Roman" w:cs="Times New Roman"/>
                <w:b/>
              </w:rPr>
              <w:t>антимонопольному</w:t>
            </w:r>
            <w:proofErr w:type="gramEnd"/>
            <w:r w:rsidRPr="004A114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B07FD" w:rsidRPr="004A1145" w:rsidRDefault="000B07FD" w:rsidP="00E43EB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4A1145">
              <w:rPr>
                <w:rFonts w:ascii="Times New Roman" w:hAnsi="Times New Roman" w:cs="Times New Roman"/>
                <w:b/>
              </w:rPr>
              <w:t>законодательству</w:t>
            </w:r>
          </w:p>
        </w:tc>
      </w:tr>
      <w:tr w:rsidR="000B07FD" w:rsidRPr="004A1145" w:rsidTr="007E38CA">
        <w:tc>
          <w:tcPr>
            <w:tcW w:w="623" w:type="dxa"/>
          </w:tcPr>
          <w:p w:rsidR="00C93C96" w:rsidRPr="004A1145" w:rsidRDefault="000B07FD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628" w:type="dxa"/>
          </w:tcPr>
          <w:p w:rsidR="00C93C96" w:rsidRPr="004A1145" w:rsidRDefault="000B07FD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Разработка исчерпывающего перечня действующих актов Администрации</w:t>
            </w:r>
          </w:p>
        </w:tc>
        <w:tc>
          <w:tcPr>
            <w:tcW w:w="1895" w:type="dxa"/>
          </w:tcPr>
          <w:p w:rsidR="00C93C96" w:rsidRPr="004A1145" w:rsidRDefault="00790D89" w:rsidP="00920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– ноябрь 202</w:t>
            </w:r>
            <w:r w:rsidR="002C014A">
              <w:rPr>
                <w:rFonts w:ascii="Times New Roman" w:hAnsi="Times New Roman" w:cs="Times New Roman"/>
              </w:rPr>
              <w:t>5</w:t>
            </w:r>
            <w:r w:rsidR="000B07FD" w:rsidRPr="004A114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088" w:type="dxa"/>
            <w:gridSpan w:val="2"/>
          </w:tcPr>
          <w:p w:rsidR="00C93C96" w:rsidRPr="004A1145" w:rsidRDefault="000B07FD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Уполномоченное подразделение, структурные подразделения Администрации (в части касающейся)</w:t>
            </w:r>
          </w:p>
        </w:tc>
        <w:tc>
          <w:tcPr>
            <w:tcW w:w="5616" w:type="dxa"/>
          </w:tcPr>
          <w:p w:rsidR="00C93C96" w:rsidRPr="004A1145" w:rsidRDefault="000B07FD" w:rsidP="007E38CA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Сформирова</w:t>
            </w:r>
            <w:r w:rsidR="007E38CA" w:rsidRPr="004A1145">
              <w:rPr>
                <w:rFonts w:ascii="Times New Roman" w:hAnsi="Times New Roman" w:cs="Times New Roman"/>
              </w:rPr>
              <w:t>ть</w:t>
            </w:r>
            <w:r w:rsidRPr="004A1145">
              <w:rPr>
                <w:rFonts w:ascii="Times New Roman" w:hAnsi="Times New Roman" w:cs="Times New Roman"/>
              </w:rPr>
              <w:t xml:space="preserve"> перечень действующих актов Администрации с приложением текстов таких актов, за исключением актов, содержащих сведения, относящиеся к охраняемой законом тайне</w:t>
            </w:r>
          </w:p>
        </w:tc>
      </w:tr>
      <w:tr w:rsidR="000B07FD" w:rsidRPr="004A1145" w:rsidTr="007E38CA">
        <w:tc>
          <w:tcPr>
            <w:tcW w:w="623" w:type="dxa"/>
          </w:tcPr>
          <w:p w:rsidR="00C93C96" w:rsidRPr="004A1145" w:rsidRDefault="000B07FD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628" w:type="dxa"/>
          </w:tcPr>
          <w:p w:rsidR="00C93C96" w:rsidRPr="004A1145" w:rsidRDefault="000B07FD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Размещение на официальном сайте Администрации в информационно - телекоммуникационной сети «Интернет» перечня действующих актов Администрации</w:t>
            </w:r>
          </w:p>
        </w:tc>
        <w:tc>
          <w:tcPr>
            <w:tcW w:w="1895" w:type="dxa"/>
          </w:tcPr>
          <w:p w:rsidR="00C93C96" w:rsidRPr="004A1145" w:rsidRDefault="00917061" w:rsidP="003D50D2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Ноябрь 202</w:t>
            </w:r>
            <w:r w:rsidR="002C014A">
              <w:rPr>
                <w:rFonts w:ascii="Times New Roman" w:hAnsi="Times New Roman" w:cs="Times New Roman"/>
              </w:rPr>
              <w:t>5</w:t>
            </w:r>
            <w:r w:rsidR="000B07FD" w:rsidRPr="004A114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088" w:type="dxa"/>
            <w:gridSpan w:val="2"/>
          </w:tcPr>
          <w:p w:rsidR="00C93C96" w:rsidRPr="004A1145" w:rsidRDefault="000B07FD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Уполномоченное подразделение, структурные подразделения Администрации (в части касающейся)</w:t>
            </w:r>
          </w:p>
        </w:tc>
        <w:tc>
          <w:tcPr>
            <w:tcW w:w="5616" w:type="dxa"/>
          </w:tcPr>
          <w:p w:rsidR="00C93C96" w:rsidRPr="004A1145" w:rsidRDefault="000B07FD" w:rsidP="007E38CA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Разме</w:t>
            </w:r>
            <w:r w:rsidR="007E38CA" w:rsidRPr="004A1145">
              <w:rPr>
                <w:rFonts w:ascii="Times New Roman" w:hAnsi="Times New Roman" w:cs="Times New Roman"/>
              </w:rPr>
              <w:t>стить</w:t>
            </w:r>
            <w:r w:rsidRPr="004A1145">
              <w:rPr>
                <w:rFonts w:ascii="Times New Roman" w:hAnsi="Times New Roman" w:cs="Times New Roman"/>
              </w:rPr>
              <w:t xml:space="preserve"> на официальном сайте Администрации в информационно - телекоммуникационной сети «Интернет» переч</w:t>
            </w:r>
            <w:r w:rsidR="007E38CA" w:rsidRPr="004A1145">
              <w:rPr>
                <w:rFonts w:ascii="Times New Roman" w:hAnsi="Times New Roman" w:cs="Times New Roman"/>
              </w:rPr>
              <w:t>ень</w:t>
            </w:r>
            <w:r w:rsidRPr="004A1145">
              <w:rPr>
                <w:rFonts w:ascii="Times New Roman" w:hAnsi="Times New Roman" w:cs="Times New Roman"/>
              </w:rPr>
              <w:t xml:space="preserve"> действующих актов Администрации с приложением текстов таких актов, за исключением актов, содержащих сведения, относящиеся к охраняемой законом тайне</w:t>
            </w:r>
          </w:p>
        </w:tc>
      </w:tr>
      <w:tr w:rsidR="000B07FD" w:rsidRPr="004A1145" w:rsidTr="007E38CA">
        <w:tc>
          <w:tcPr>
            <w:tcW w:w="623" w:type="dxa"/>
          </w:tcPr>
          <w:p w:rsidR="00C93C96" w:rsidRPr="004A1145" w:rsidRDefault="000B07FD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628" w:type="dxa"/>
          </w:tcPr>
          <w:p w:rsidR="00C93C96" w:rsidRPr="004A1145" w:rsidRDefault="000B07FD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 xml:space="preserve">Сбор и анализ представленных гражданами и организациями замечаний и предложений к действующим актам </w:t>
            </w:r>
            <w:r w:rsidRPr="004A1145">
              <w:rPr>
                <w:rFonts w:ascii="Times New Roman" w:hAnsi="Times New Roman" w:cs="Times New Roman"/>
              </w:rPr>
              <w:lastRenderedPageBreak/>
              <w:t xml:space="preserve">Администрации, размещенным в информационно - телекоммуникационной сети «Интернет» в составе перечня действующих актов Администрации (сбор и анализ представленных замечаний и предложений осуществляется в течение не менее 20 рабочих дней </w:t>
            </w:r>
            <w:proofErr w:type="gramStart"/>
            <w:r w:rsidRPr="004A1145">
              <w:rPr>
                <w:rFonts w:ascii="Times New Roman" w:hAnsi="Times New Roman" w:cs="Times New Roman"/>
              </w:rPr>
              <w:t>с даты размещения</w:t>
            </w:r>
            <w:proofErr w:type="gramEnd"/>
            <w:r w:rsidRPr="004A1145">
              <w:rPr>
                <w:rFonts w:ascii="Times New Roman" w:hAnsi="Times New Roman" w:cs="Times New Roman"/>
              </w:rPr>
              <w:t xml:space="preserve"> перечня действующих актов Администрации)</w:t>
            </w:r>
          </w:p>
        </w:tc>
        <w:tc>
          <w:tcPr>
            <w:tcW w:w="1895" w:type="dxa"/>
          </w:tcPr>
          <w:p w:rsidR="00C93C96" w:rsidRPr="004A1145" w:rsidRDefault="002C014A" w:rsidP="001F1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Декабрь 2025</w:t>
            </w:r>
            <w:r w:rsidR="000B07FD" w:rsidRPr="004A114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088" w:type="dxa"/>
            <w:gridSpan w:val="2"/>
          </w:tcPr>
          <w:p w:rsidR="00C93C96" w:rsidRPr="004A1145" w:rsidRDefault="000B07FD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 xml:space="preserve">Уполномоченное подразделение, структурные подразделения </w:t>
            </w:r>
            <w:r w:rsidRPr="004A1145">
              <w:rPr>
                <w:rFonts w:ascii="Times New Roman" w:hAnsi="Times New Roman" w:cs="Times New Roman"/>
              </w:rPr>
              <w:lastRenderedPageBreak/>
              <w:t>Администрации (в части касающейся)</w:t>
            </w:r>
          </w:p>
        </w:tc>
        <w:tc>
          <w:tcPr>
            <w:tcW w:w="5616" w:type="dxa"/>
          </w:tcPr>
          <w:p w:rsidR="00C93C96" w:rsidRPr="004A1145" w:rsidRDefault="000B07FD" w:rsidP="007E38CA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lastRenderedPageBreak/>
              <w:t>Представление сводной информации Главе муници</w:t>
            </w:r>
            <w:r w:rsidR="00505F18" w:rsidRPr="004A1145">
              <w:rPr>
                <w:rFonts w:ascii="Times New Roman" w:hAnsi="Times New Roman" w:cs="Times New Roman"/>
              </w:rPr>
              <w:t>пального образования «Холм-Жирковский</w:t>
            </w:r>
            <w:r w:rsidR="002C014A">
              <w:rPr>
                <w:rFonts w:ascii="Times New Roman" w:hAnsi="Times New Roman" w:cs="Times New Roman"/>
              </w:rPr>
              <w:t xml:space="preserve"> муниципальный округ</w:t>
            </w:r>
            <w:r w:rsidRPr="004A1145">
              <w:rPr>
                <w:rFonts w:ascii="Times New Roman" w:hAnsi="Times New Roman" w:cs="Times New Roman"/>
              </w:rPr>
              <w:t xml:space="preserve">» Смоленской области с обоснованием целесообразности </w:t>
            </w:r>
            <w:r w:rsidRPr="004A1145">
              <w:rPr>
                <w:rFonts w:ascii="Times New Roman" w:hAnsi="Times New Roman" w:cs="Times New Roman"/>
              </w:rPr>
              <w:lastRenderedPageBreak/>
              <w:t>(нецелесообразности) внесения изменений в</w:t>
            </w:r>
            <w:r w:rsidR="007E38CA" w:rsidRPr="004A1145">
              <w:rPr>
                <w:rFonts w:ascii="Times New Roman" w:hAnsi="Times New Roman" w:cs="Times New Roman"/>
              </w:rPr>
              <w:t xml:space="preserve"> действующие акты Администрации</w:t>
            </w:r>
            <w:r w:rsidRPr="004A1145">
              <w:rPr>
                <w:rFonts w:ascii="Times New Roman" w:hAnsi="Times New Roman" w:cs="Times New Roman"/>
              </w:rPr>
              <w:t>. Анализ проектов нормативных правовых актов Администрации на предмет соответствия их антимонопольному законодательству</w:t>
            </w:r>
          </w:p>
        </w:tc>
      </w:tr>
      <w:tr w:rsidR="0023094F" w:rsidRPr="004A1145" w:rsidTr="007E38CA">
        <w:tc>
          <w:tcPr>
            <w:tcW w:w="14850" w:type="dxa"/>
            <w:gridSpan w:val="6"/>
          </w:tcPr>
          <w:p w:rsidR="00E43EBE" w:rsidRPr="004A1145" w:rsidRDefault="0023094F" w:rsidP="00E43E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4A1145">
              <w:rPr>
                <w:rFonts w:ascii="Times New Roman" w:hAnsi="Times New Roman" w:cs="Times New Roman"/>
                <w:b/>
              </w:rPr>
              <w:lastRenderedPageBreak/>
              <w:t xml:space="preserve">Анализ проектов нормативных правовых актов Администрации на предмет соответствия их </w:t>
            </w:r>
            <w:proofErr w:type="gramStart"/>
            <w:r w:rsidRPr="004A1145">
              <w:rPr>
                <w:rFonts w:ascii="Times New Roman" w:hAnsi="Times New Roman" w:cs="Times New Roman"/>
                <w:b/>
              </w:rPr>
              <w:t>антимонопольному</w:t>
            </w:r>
            <w:proofErr w:type="gramEnd"/>
            <w:r w:rsidRPr="004A114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3094F" w:rsidRPr="004A1145" w:rsidRDefault="0023094F" w:rsidP="00E43EB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4A1145">
              <w:rPr>
                <w:rFonts w:ascii="Times New Roman" w:hAnsi="Times New Roman" w:cs="Times New Roman"/>
                <w:b/>
              </w:rPr>
              <w:t>законодательству</w:t>
            </w:r>
          </w:p>
        </w:tc>
      </w:tr>
      <w:tr w:rsidR="000B07FD" w:rsidRPr="004A1145" w:rsidTr="007E38CA">
        <w:tc>
          <w:tcPr>
            <w:tcW w:w="623" w:type="dxa"/>
          </w:tcPr>
          <w:p w:rsidR="000B07FD" w:rsidRPr="004A1145" w:rsidRDefault="0023094F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628" w:type="dxa"/>
          </w:tcPr>
          <w:p w:rsidR="000B07FD" w:rsidRPr="004A1145" w:rsidRDefault="0023094F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Размещение на официальном сайте Администрации в информационно - телекоммуникационной сети «Интернет» проектов актов Администрации</w:t>
            </w:r>
          </w:p>
        </w:tc>
        <w:tc>
          <w:tcPr>
            <w:tcW w:w="1895" w:type="dxa"/>
          </w:tcPr>
          <w:p w:rsidR="000B07FD" w:rsidRPr="004A1145" w:rsidRDefault="0023094F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88" w:type="dxa"/>
            <w:gridSpan w:val="2"/>
          </w:tcPr>
          <w:p w:rsidR="000B07FD" w:rsidRPr="004A1145" w:rsidRDefault="0023094F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Структурные подразделения Администрации (в части касающейся)</w:t>
            </w:r>
          </w:p>
        </w:tc>
        <w:tc>
          <w:tcPr>
            <w:tcW w:w="5616" w:type="dxa"/>
          </w:tcPr>
          <w:p w:rsidR="000B07FD" w:rsidRPr="004A1145" w:rsidRDefault="0023094F" w:rsidP="000B07FD">
            <w:pPr>
              <w:rPr>
                <w:rFonts w:ascii="Times New Roman" w:hAnsi="Times New Roman" w:cs="Times New Roman"/>
              </w:rPr>
            </w:pPr>
            <w:proofErr w:type="gramStart"/>
            <w:r w:rsidRPr="004A1145">
              <w:rPr>
                <w:rFonts w:ascii="Times New Roman" w:hAnsi="Times New Roman" w:cs="Times New Roman"/>
              </w:rPr>
              <w:t>Размещение на официальном сайте Администрации в информационно - телекоммуникационной сети «Интернет» проектов актов Администрации вместе с пояснительными записками об обосновании реализации предлагаемых решений, в том числе об их влиянии на конкуренцию, а также размещение уведомления о начале сбора замечаний и предложений граждан и организаций по вопросу соответствия антимонопольному законодательству проектов актов Администрации</w:t>
            </w:r>
            <w:proofErr w:type="gramEnd"/>
          </w:p>
        </w:tc>
      </w:tr>
      <w:tr w:rsidR="000B07FD" w:rsidRPr="004A1145" w:rsidTr="007E38CA">
        <w:tc>
          <w:tcPr>
            <w:tcW w:w="623" w:type="dxa"/>
          </w:tcPr>
          <w:p w:rsidR="000B07FD" w:rsidRPr="004A1145" w:rsidRDefault="0023094F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628" w:type="dxa"/>
          </w:tcPr>
          <w:p w:rsidR="000B07FD" w:rsidRPr="004A1145" w:rsidRDefault="0023094F" w:rsidP="001F120B">
            <w:pPr>
              <w:rPr>
                <w:rFonts w:ascii="Times New Roman" w:hAnsi="Times New Roman" w:cs="Times New Roman"/>
              </w:rPr>
            </w:pPr>
            <w:proofErr w:type="gramStart"/>
            <w:r w:rsidRPr="004A1145">
              <w:rPr>
                <w:rFonts w:ascii="Times New Roman" w:hAnsi="Times New Roman" w:cs="Times New Roman"/>
              </w:rPr>
              <w:t xml:space="preserve">Сбор и анализ представленных гражданами и организациями замечаний и предложений к проектам актов Администрации, размещенным в информационно - телекоммуникационной сети «Интернет» (сбор и анализ представленных замечаний и предложений осуществляется в </w:t>
            </w:r>
            <w:r w:rsidRPr="004A1145">
              <w:rPr>
                <w:rFonts w:ascii="Times New Roman" w:hAnsi="Times New Roman" w:cs="Times New Roman"/>
              </w:rPr>
              <w:lastRenderedPageBreak/>
              <w:t>течение не менее 5 рабочих дней с даты размещения перечня действующих актов</w:t>
            </w:r>
            <w:proofErr w:type="gramEnd"/>
          </w:p>
        </w:tc>
        <w:tc>
          <w:tcPr>
            <w:tcW w:w="1895" w:type="dxa"/>
          </w:tcPr>
          <w:p w:rsidR="000B07FD" w:rsidRPr="004A1145" w:rsidRDefault="0023094F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lastRenderedPageBreak/>
              <w:t xml:space="preserve">В течение года </w:t>
            </w:r>
          </w:p>
        </w:tc>
        <w:tc>
          <w:tcPr>
            <w:tcW w:w="3088" w:type="dxa"/>
            <w:gridSpan w:val="2"/>
          </w:tcPr>
          <w:p w:rsidR="000B07FD" w:rsidRPr="004A1145" w:rsidRDefault="0023094F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Уполномоченное подразделение, структурные подразделения Администрации (в части касающейся)</w:t>
            </w:r>
          </w:p>
        </w:tc>
        <w:tc>
          <w:tcPr>
            <w:tcW w:w="5616" w:type="dxa"/>
          </w:tcPr>
          <w:p w:rsidR="000B07FD" w:rsidRPr="004A1145" w:rsidRDefault="0023094F" w:rsidP="0023094F">
            <w:pPr>
              <w:rPr>
                <w:rFonts w:ascii="Times New Roman" w:hAnsi="Times New Roman" w:cs="Times New Roman"/>
              </w:rPr>
            </w:pPr>
            <w:proofErr w:type="gramStart"/>
            <w:r w:rsidRPr="004A1145">
              <w:rPr>
                <w:rFonts w:ascii="Times New Roman" w:hAnsi="Times New Roman" w:cs="Times New Roman"/>
              </w:rPr>
              <w:t>Представление сводной информации Главе муници</w:t>
            </w:r>
            <w:r w:rsidR="00505F18" w:rsidRPr="004A1145">
              <w:rPr>
                <w:rFonts w:ascii="Times New Roman" w:hAnsi="Times New Roman" w:cs="Times New Roman"/>
              </w:rPr>
              <w:t xml:space="preserve">пального образования «Холм-Жирковский </w:t>
            </w:r>
            <w:r w:rsidR="002C014A">
              <w:rPr>
                <w:rFonts w:ascii="Times New Roman" w:hAnsi="Times New Roman" w:cs="Times New Roman"/>
              </w:rPr>
              <w:t xml:space="preserve"> муниципальный округ</w:t>
            </w:r>
            <w:r w:rsidRPr="004A1145">
              <w:rPr>
                <w:rFonts w:ascii="Times New Roman" w:hAnsi="Times New Roman" w:cs="Times New Roman"/>
              </w:rPr>
              <w:t>» Смоленской области о соответствии (несоответствии) проектов актов Администрации антимонопольному законодательству Администрации)</w:t>
            </w:r>
            <w:proofErr w:type="gramEnd"/>
          </w:p>
        </w:tc>
      </w:tr>
      <w:tr w:rsidR="0023094F" w:rsidRPr="004A1145" w:rsidTr="007E38CA">
        <w:tc>
          <w:tcPr>
            <w:tcW w:w="14850" w:type="dxa"/>
            <w:gridSpan w:val="6"/>
          </w:tcPr>
          <w:p w:rsidR="0023094F" w:rsidRPr="004A1145" w:rsidRDefault="0023094F" w:rsidP="000B07FD">
            <w:pPr>
              <w:rPr>
                <w:rFonts w:ascii="Times New Roman" w:hAnsi="Times New Roman" w:cs="Times New Roman"/>
                <w:b/>
              </w:rPr>
            </w:pPr>
            <w:r w:rsidRPr="004A1145">
              <w:rPr>
                <w:rFonts w:ascii="Times New Roman" w:hAnsi="Times New Roman" w:cs="Times New Roman"/>
                <w:b/>
              </w:rPr>
              <w:lastRenderedPageBreak/>
              <w:t>4. Мониторинг и анализ практики применения Администрацией антимонопольного законодательства</w:t>
            </w:r>
          </w:p>
        </w:tc>
      </w:tr>
      <w:tr w:rsidR="000B07FD" w:rsidRPr="004A1145" w:rsidTr="007E38CA">
        <w:tc>
          <w:tcPr>
            <w:tcW w:w="623" w:type="dxa"/>
          </w:tcPr>
          <w:p w:rsidR="000B07FD" w:rsidRPr="004A1145" w:rsidRDefault="0023094F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628" w:type="dxa"/>
          </w:tcPr>
          <w:p w:rsidR="000B07FD" w:rsidRPr="004A1145" w:rsidRDefault="0023094F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Сбор сведений о правоприменительной практике в сфере антимонопольного законодательства в Администрации</w:t>
            </w:r>
          </w:p>
        </w:tc>
        <w:tc>
          <w:tcPr>
            <w:tcW w:w="1895" w:type="dxa"/>
          </w:tcPr>
          <w:p w:rsidR="000B07FD" w:rsidRPr="004A1145" w:rsidRDefault="0023094F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88" w:type="dxa"/>
            <w:gridSpan w:val="2"/>
          </w:tcPr>
          <w:p w:rsidR="000B07FD" w:rsidRPr="004A1145" w:rsidRDefault="0023094F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Уполномоченное подразделение, структурные подразделения Администрации (в части касающейся)</w:t>
            </w:r>
          </w:p>
        </w:tc>
        <w:tc>
          <w:tcPr>
            <w:tcW w:w="5616" w:type="dxa"/>
          </w:tcPr>
          <w:p w:rsidR="000B07FD" w:rsidRPr="004A1145" w:rsidRDefault="0023094F" w:rsidP="000B07FD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 xml:space="preserve">Проведение анализа практики применения антимонопольного законодательства Администрацией. Подготовка аналитической справки об изменениях и основных аспектах правоприменительной практики, а также о проблемах </w:t>
            </w:r>
            <w:proofErr w:type="spellStart"/>
            <w:r w:rsidRPr="004A1145">
              <w:rPr>
                <w:rFonts w:ascii="Times New Roman" w:hAnsi="Times New Roman" w:cs="Times New Roman"/>
              </w:rPr>
              <w:t>правоприменения</w:t>
            </w:r>
            <w:proofErr w:type="spellEnd"/>
          </w:p>
        </w:tc>
      </w:tr>
      <w:tr w:rsidR="0023094F" w:rsidRPr="004A1145" w:rsidTr="007E38CA">
        <w:tc>
          <w:tcPr>
            <w:tcW w:w="14850" w:type="dxa"/>
            <w:gridSpan w:val="6"/>
          </w:tcPr>
          <w:p w:rsidR="00E43EBE" w:rsidRPr="004A1145" w:rsidRDefault="0023094F" w:rsidP="00E43EB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4A1145">
              <w:rPr>
                <w:rFonts w:ascii="Times New Roman" w:hAnsi="Times New Roman" w:cs="Times New Roman"/>
                <w:b/>
              </w:rPr>
              <w:t xml:space="preserve">Проведение систематической оценки эффективности разработанных и реализуемых мероприятий по снижению рисков </w:t>
            </w:r>
          </w:p>
          <w:p w:rsidR="0023094F" w:rsidRPr="004A1145" w:rsidRDefault="0023094F" w:rsidP="00E43EB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4A1145">
              <w:rPr>
                <w:rFonts w:ascii="Times New Roman" w:hAnsi="Times New Roman" w:cs="Times New Roman"/>
                <w:b/>
              </w:rPr>
              <w:t>нарушения антимонопольного законодательства</w:t>
            </w:r>
          </w:p>
        </w:tc>
      </w:tr>
      <w:tr w:rsidR="000B07FD" w:rsidRPr="004A1145" w:rsidTr="007E38CA">
        <w:tc>
          <w:tcPr>
            <w:tcW w:w="623" w:type="dxa"/>
          </w:tcPr>
          <w:p w:rsidR="000B07FD" w:rsidRPr="004A1145" w:rsidRDefault="0023094F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628" w:type="dxa"/>
          </w:tcPr>
          <w:p w:rsidR="00505F18" w:rsidRPr="004A1145" w:rsidRDefault="0023094F" w:rsidP="00505F18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4A1145">
              <w:rPr>
                <w:rFonts w:ascii="Times New Roman" w:hAnsi="Times New Roman" w:cs="Times New Roman"/>
              </w:rPr>
              <w:t>Проведение оценки рисков нарушения антимонопольного законодательства в случае их выявления в соотве</w:t>
            </w:r>
            <w:r w:rsidR="00505F18" w:rsidRPr="004A1145">
              <w:rPr>
                <w:rFonts w:ascii="Times New Roman" w:hAnsi="Times New Roman" w:cs="Times New Roman"/>
              </w:rPr>
              <w:t>тствии с пунктом 4</w:t>
            </w:r>
            <w:r w:rsidRPr="004A1145">
              <w:rPr>
                <w:rFonts w:ascii="Times New Roman" w:hAnsi="Times New Roman" w:cs="Times New Roman"/>
              </w:rPr>
              <w:t>.7 Положения об организации в Администрации муници</w:t>
            </w:r>
            <w:r w:rsidR="00505F18" w:rsidRPr="004A1145">
              <w:rPr>
                <w:rFonts w:ascii="Times New Roman" w:hAnsi="Times New Roman" w:cs="Times New Roman"/>
              </w:rPr>
              <w:t>пального образования «Холм-Жирковский</w:t>
            </w:r>
            <w:r w:rsidR="002C014A">
              <w:rPr>
                <w:rFonts w:ascii="Times New Roman" w:hAnsi="Times New Roman" w:cs="Times New Roman"/>
              </w:rPr>
              <w:t xml:space="preserve"> муниципальный округ</w:t>
            </w:r>
            <w:r w:rsidRPr="004A1145">
              <w:rPr>
                <w:rFonts w:ascii="Times New Roman" w:hAnsi="Times New Roman" w:cs="Times New Roman"/>
              </w:rPr>
              <w:t xml:space="preserve">» Смоленской области системы внутреннего обеспечения соответствия требованиям антимонопольного законодательства (антимонопольный </w:t>
            </w:r>
            <w:proofErr w:type="spellStart"/>
            <w:r w:rsidRPr="004A1145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4A1145">
              <w:rPr>
                <w:rFonts w:ascii="Times New Roman" w:hAnsi="Times New Roman" w:cs="Times New Roman"/>
              </w:rPr>
              <w:t>), утвержденного Постановлением Администрации муници</w:t>
            </w:r>
            <w:r w:rsidR="00505F18" w:rsidRPr="004A1145">
              <w:rPr>
                <w:rFonts w:ascii="Times New Roman" w:hAnsi="Times New Roman" w:cs="Times New Roman"/>
              </w:rPr>
              <w:t>пального образования «Холм-Жирковский</w:t>
            </w:r>
            <w:r w:rsidR="002C014A">
              <w:rPr>
                <w:rFonts w:ascii="Times New Roman" w:hAnsi="Times New Roman" w:cs="Times New Roman"/>
              </w:rPr>
              <w:t xml:space="preserve">  муниципальный округ</w:t>
            </w:r>
            <w:r w:rsidRPr="004A1145">
              <w:rPr>
                <w:rFonts w:ascii="Times New Roman" w:hAnsi="Times New Roman" w:cs="Times New Roman"/>
              </w:rPr>
              <w:t xml:space="preserve">» Смоленской области от </w:t>
            </w:r>
            <w:r w:rsidR="008906D3" w:rsidRPr="008906D3">
              <w:rPr>
                <w:rFonts w:ascii="Times New Roman" w:eastAsia="Times New Roman" w:hAnsi="Times New Roman" w:cs="Times New Roman"/>
                <w:bCs/>
              </w:rPr>
              <w:lastRenderedPageBreak/>
              <w:t>22.01.2025  №13</w:t>
            </w:r>
            <w:r w:rsidR="00505F18" w:rsidRPr="008906D3">
              <w:rPr>
                <w:rFonts w:ascii="Times New Roman" w:eastAsia="Times New Roman" w:hAnsi="Times New Roman" w:cs="Times New Roman"/>
                <w:bCs/>
              </w:rPr>
              <w:t>-р</w:t>
            </w:r>
            <w:r w:rsidR="00505F18" w:rsidRPr="004A1145">
              <w:rPr>
                <w:rFonts w:ascii="Times New Roman" w:eastAsia="Times New Roman" w:hAnsi="Times New Roman" w:cs="Times New Roman"/>
                <w:bCs/>
              </w:rPr>
              <w:t xml:space="preserve">           </w:t>
            </w:r>
          </w:p>
          <w:p w:rsidR="000B07FD" w:rsidRPr="004A1145" w:rsidRDefault="000B07FD" w:rsidP="007E3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0B07FD" w:rsidRPr="004A1145" w:rsidRDefault="0023094F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lastRenderedPageBreak/>
              <w:t>В течение года</w:t>
            </w:r>
            <w:r w:rsidR="00406643" w:rsidRPr="004A1145">
              <w:rPr>
                <w:rFonts w:ascii="Times New Roman" w:hAnsi="Times New Roman" w:cs="Times New Roman"/>
              </w:rPr>
              <w:t xml:space="preserve">   (</w:t>
            </w:r>
            <w:r w:rsidRPr="004A1145">
              <w:rPr>
                <w:rFonts w:ascii="Times New Roman" w:hAnsi="Times New Roman" w:cs="Times New Roman"/>
              </w:rPr>
              <w:t>в случае выявления рисков нарушения антимонопольного законодательства)</w:t>
            </w:r>
          </w:p>
        </w:tc>
        <w:tc>
          <w:tcPr>
            <w:tcW w:w="3034" w:type="dxa"/>
          </w:tcPr>
          <w:p w:rsidR="000B07FD" w:rsidRPr="004A1145" w:rsidRDefault="0023094F" w:rsidP="0023094F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 xml:space="preserve">Уполномоченное подразделение, структурные подразделения Администрации (в части касающейся) </w:t>
            </w:r>
          </w:p>
        </w:tc>
        <w:tc>
          <w:tcPr>
            <w:tcW w:w="5670" w:type="dxa"/>
            <w:gridSpan w:val="2"/>
          </w:tcPr>
          <w:p w:rsidR="000B07FD" w:rsidRPr="004A1145" w:rsidRDefault="0023094F" w:rsidP="000B07FD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Составление описания рисков, в которое также включается оценка причин и условий возникновения рисков</w:t>
            </w:r>
          </w:p>
        </w:tc>
      </w:tr>
      <w:tr w:rsidR="0023094F" w:rsidRPr="004A1145" w:rsidTr="007E38CA">
        <w:tc>
          <w:tcPr>
            <w:tcW w:w="14850" w:type="dxa"/>
            <w:gridSpan w:val="6"/>
          </w:tcPr>
          <w:p w:rsidR="0023094F" w:rsidRPr="004A1145" w:rsidRDefault="0023094F" w:rsidP="000B07FD">
            <w:pPr>
              <w:rPr>
                <w:rFonts w:ascii="Times New Roman" w:hAnsi="Times New Roman" w:cs="Times New Roman"/>
                <w:b/>
              </w:rPr>
            </w:pPr>
            <w:r w:rsidRPr="004A1145">
              <w:rPr>
                <w:rFonts w:ascii="Times New Roman" w:hAnsi="Times New Roman" w:cs="Times New Roman"/>
                <w:b/>
              </w:rPr>
              <w:lastRenderedPageBreak/>
              <w:t>6. Организационные мероприятия</w:t>
            </w:r>
          </w:p>
        </w:tc>
      </w:tr>
      <w:tr w:rsidR="0023094F" w:rsidRPr="004A1145" w:rsidTr="007E38CA">
        <w:tc>
          <w:tcPr>
            <w:tcW w:w="623" w:type="dxa"/>
          </w:tcPr>
          <w:p w:rsidR="0023094F" w:rsidRPr="004A1145" w:rsidRDefault="0023094F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628" w:type="dxa"/>
          </w:tcPr>
          <w:p w:rsidR="0023094F" w:rsidRPr="004A1145" w:rsidRDefault="0023094F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 xml:space="preserve">Организация взаимодействия с Управлением Федеральной антимонопольной службы по Смоленской области по вопросам функционирования системы внутреннего обеспечения соответствия требованиям антимонопольного законодательства (далее – </w:t>
            </w:r>
            <w:proofErr w:type="gramStart"/>
            <w:r w:rsidRPr="004A1145">
              <w:rPr>
                <w:rFonts w:ascii="Times New Roman" w:hAnsi="Times New Roman" w:cs="Times New Roman"/>
              </w:rPr>
              <w:t>антимонопольный</w:t>
            </w:r>
            <w:proofErr w:type="gramEnd"/>
            <w:r w:rsidRPr="004A1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145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4A1145">
              <w:rPr>
                <w:rFonts w:ascii="Times New Roman" w:hAnsi="Times New Roman" w:cs="Times New Roman"/>
              </w:rPr>
              <w:t>) деятельности Администрации</w:t>
            </w:r>
          </w:p>
        </w:tc>
        <w:tc>
          <w:tcPr>
            <w:tcW w:w="1895" w:type="dxa"/>
          </w:tcPr>
          <w:p w:rsidR="0023094F" w:rsidRPr="004A1145" w:rsidRDefault="0023094F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88" w:type="dxa"/>
            <w:gridSpan w:val="2"/>
          </w:tcPr>
          <w:p w:rsidR="0023094F" w:rsidRPr="004A1145" w:rsidRDefault="0023094F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Уполномоченное подразделение</w:t>
            </w:r>
          </w:p>
        </w:tc>
        <w:tc>
          <w:tcPr>
            <w:tcW w:w="5616" w:type="dxa"/>
          </w:tcPr>
          <w:p w:rsidR="0023094F" w:rsidRPr="004A1145" w:rsidRDefault="0023094F" w:rsidP="000B07FD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Обеспечение соответствия деятельности Администрации требованиям антимонопольного законодательства</w:t>
            </w:r>
          </w:p>
        </w:tc>
      </w:tr>
      <w:tr w:rsidR="0023094F" w:rsidRPr="004A1145" w:rsidTr="007E38CA">
        <w:tc>
          <w:tcPr>
            <w:tcW w:w="623" w:type="dxa"/>
          </w:tcPr>
          <w:p w:rsidR="0023094F" w:rsidRPr="004A1145" w:rsidRDefault="0023094F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628" w:type="dxa"/>
          </w:tcPr>
          <w:p w:rsidR="0023094F" w:rsidRPr="004A1145" w:rsidRDefault="000018B1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Проведение мониторинга исполнения плана мероприятий («дорожной карты») по снижению рисков нарушения антимонопольного законодательства</w:t>
            </w:r>
          </w:p>
        </w:tc>
        <w:tc>
          <w:tcPr>
            <w:tcW w:w="1895" w:type="dxa"/>
          </w:tcPr>
          <w:p w:rsidR="0023094F" w:rsidRPr="004A1145" w:rsidRDefault="000018B1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В течение года, подготовк</w:t>
            </w:r>
            <w:r w:rsidR="002C014A">
              <w:rPr>
                <w:rFonts w:ascii="Times New Roman" w:hAnsi="Times New Roman" w:cs="Times New Roman"/>
              </w:rPr>
              <w:t>а информации – до 1 февраля 2026</w:t>
            </w:r>
            <w:r w:rsidRPr="004A114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088" w:type="dxa"/>
            <w:gridSpan w:val="2"/>
          </w:tcPr>
          <w:p w:rsidR="0023094F" w:rsidRPr="004A1145" w:rsidRDefault="000018B1" w:rsidP="002D34B3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Уполномоченное подразделение, структурные подразделения Администрации (в части касающейся)</w:t>
            </w:r>
          </w:p>
        </w:tc>
        <w:tc>
          <w:tcPr>
            <w:tcW w:w="5616" w:type="dxa"/>
          </w:tcPr>
          <w:p w:rsidR="0023094F" w:rsidRPr="004A1145" w:rsidRDefault="000018B1" w:rsidP="000B07FD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 xml:space="preserve">Подготовка информации об исполнении плана («дорожной карты») по снижению рисков нарушения антимонопольного законодательства мероприятий </w:t>
            </w:r>
          </w:p>
        </w:tc>
      </w:tr>
      <w:tr w:rsidR="000018B1" w:rsidRPr="004A1145" w:rsidTr="007E38CA">
        <w:tc>
          <w:tcPr>
            <w:tcW w:w="623" w:type="dxa"/>
          </w:tcPr>
          <w:p w:rsidR="000018B1" w:rsidRPr="004A1145" w:rsidRDefault="000018B1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628" w:type="dxa"/>
          </w:tcPr>
          <w:p w:rsidR="000018B1" w:rsidRPr="004A1145" w:rsidRDefault="000018B1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 xml:space="preserve">Проведение расчета ключевых показателей эффективности функционирования антимонопольного </w:t>
            </w:r>
            <w:proofErr w:type="spellStart"/>
            <w:r w:rsidRPr="004A1145">
              <w:rPr>
                <w:rFonts w:ascii="Times New Roman" w:hAnsi="Times New Roman" w:cs="Times New Roman"/>
              </w:rPr>
              <w:t>комплаенса</w:t>
            </w:r>
            <w:proofErr w:type="spellEnd"/>
            <w:r w:rsidRPr="004A1145">
              <w:rPr>
                <w:rFonts w:ascii="Times New Roman" w:hAnsi="Times New Roman" w:cs="Times New Roman"/>
              </w:rPr>
              <w:t xml:space="preserve"> деятельности Администрации, утвержденных настоящим Постановлением</w:t>
            </w:r>
          </w:p>
        </w:tc>
        <w:tc>
          <w:tcPr>
            <w:tcW w:w="1895" w:type="dxa"/>
          </w:tcPr>
          <w:p w:rsidR="000018B1" w:rsidRPr="004A1145" w:rsidRDefault="002C0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марта 2026</w:t>
            </w:r>
            <w:r w:rsidR="000018B1" w:rsidRPr="004A114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088" w:type="dxa"/>
            <w:gridSpan w:val="2"/>
          </w:tcPr>
          <w:p w:rsidR="000018B1" w:rsidRPr="004A1145" w:rsidRDefault="000018B1" w:rsidP="002D34B3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 xml:space="preserve">Отдел экономики, имущественных и земельных отношений, Уполномоченное подразделение, структурные подразделения Администрации (в части касающейся) </w:t>
            </w:r>
          </w:p>
        </w:tc>
        <w:tc>
          <w:tcPr>
            <w:tcW w:w="5616" w:type="dxa"/>
          </w:tcPr>
          <w:p w:rsidR="000018B1" w:rsidRPr="004A1145" w:rsidRDefault="000018B1" w:rsidP="000B07FD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 xml:space="preserve">Подготовка информации о достижении значений ключевых показателей эффективности функционирования антимонопольного </w:t>
            </w:r>
            <w:proofErr w:type="spellStart"/>
            <w:r w:rsidRPr="004A1145">
              <w:rPr>
                <w:rFonts w:ascii="Times New Roman" w:hAnsi="Times New Roman" w:cs="Times New Roman"/>
              </w:rPr>
              <w:t>комплаенса</w:t>
            </w:r>
            <w:proofErr w:type="spellEnd"/>
            <w:r w:rsidRPr="004A1145">
              <w:rPr>
                <w:rFonts w:ascii="Times New Roman" w:hAnsi="Times New Roman" w:cs="Times New Roman"/>
              </w:rPr>
              <w:t xml:space="preserve"> деятельности Администрации</w:t>
            </w:r>
          </w:p>
        </w:tc>
      </w:tr>
      <w:tr w:rsidR="000018B1" w:rsidRPr="004A1145" w:rsidTr="007E38CA">
        <w:tc>
          <w:tcPr>
            <w:tcW w:w="623" w:type="dxa"/>
          </w:tcPr>
          <w:p w:rsidR="000018B1" w:rsidRPr="004A1145" w:rsidRDefault="000018B1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3628" w:type="dxa"/>
          </w:tcPr>
          <w:p w:rsidR="000018B1" w:rsidRPr="004A1145" w:rsidRDefault="000018B1" w:rsidP="007E38CA">
            <w:pPr>
              <w:rPr>
                <w:rFonts w:ascii="Times New Roman" w:hAnsi="Times New Roman" w:cs="Times New Roman"/>
              </w:rPr>
            </w:pPr>
            <w:proofErr w:type="gramStart"/>
            <w:r w:rsidRPr="004A1145">
              <w:rPr>
                <w:rFonts w:ascii="Times New Roman" w:hAnsi="Times New Roman" w:cs="Times New Roman"/>
              </w:rPr>
              <w:t xml:space="preserve">Подготовка проекта доклада об антимонопольном </w:t>
            </w:r>
            <w:proofErr w:type="spellStart"/>
            <w:r w:rsidRPr="004A1145">
              <w:rPr>
                <w:rFonts w:ascii="Times New Roman" w:hAnsi="Times New Roman" w:cs="Times New Roman"/>
              </w:rPr>
              <w:t>комплаенсе</w:t>
            </w:r>
            <w:proofErr w:type="spellEnd"/>
            <w:r w:rsidRPr="004A1145">
              <w:rPr>
                <w:rFonts w:ascii="Times New Roman" w:hAnsi="Times New Roman" w:cs="Times New Roman"/>
              </w:rPr>
              <w:t xml:space="preserve"> деятельности Администрации, </w:t>
            </w:r>
            <w:r w:rsidRPr="004A1145">
              <w:rPr>
                <w:rFonts w:ascii="Times New Roman" w:hAnsi="Times New Roman" w:cs="Times New Roman"/>
              </w:rPr>
              <w:lastRenderedPageBreak/>
              <w:t xml:space="preserve">содержащего информацию: - о результатах проведенной оценки рисков нарушения Администрацией антимонопольного законодательства - об исполнении мероприятий по снижению рисков нарушения Администрацией антимонопольного законодательства - о достижении ключевых показателей эффективности антимонопольного </w:t>
            </w:r>
            <w:proofErr w:type="spellStart"/>
            <w:r w:rsidRPr="004A1145">
              <w:rPr>
                <w:rFonts w:ascii="Times New Roman" w:hAnsi="Times New Roman" w:cs="Times New Roman"/>
              </w:rPr>
              <w:t>комплаенса</w:t>
            </w:r>
            <w:proofErr w:type="spellEnd"/>
            <w:proofErr w:type="gramEnd"/>
          </w:p>
        </w:tc>
        <w:tc>
          <w:tcPr>
            <w:tcW w:w="1895" w:type="dxa"/>
          </w:tcPr>
          <w:p w:rsidR="000018B1" w:rsidRPr="004A1145" w:rsidRDefault="00741245" w:rsidP="003D50D2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lastRenderedPageBreak/>
              <w:t>До 1 марта 202</w:t>
            </w:r>
            <w:r w:rsidR="002C014A">
              <w:rPr>
                <w:rFonts w:ascii="Times New Roman" w:hAnsi="Times New Roman" w:cs="Times New Roman"/>
              </w:rPr>
              <w:t>6</w:t>
            </w:r>
            <w:r w:rsidR="000018B1" w:rsidRPr="004A114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088" w:type="dxa"/>
            <w:gridSpan w:val="2"/>
          </w:tcPr>
          <w:p w:rsidR="000018B1" w:rsidRPr="004A1145" w:rsidRDefault="000018B1" w:rsidP="002D34B3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Отдел</w:t>
            </w:r>
            <w:r w:rsidR="00505F18" w:rsidRPr="004A1145">
              <w:rPr>
                <w:rFonts w:ascii="Times New Roman" w:hAnsi="Times New Roman" w:cs="Times New Roman"/>
              </w:rPr>
              <w:t xml:space="preserve"> по  экономике, имущественным и земельным  отношениям</w:t>
            </w:r>
            <w:r w:rsidRPr="004A1145">
              <w:rPr>
                <w:rFonts w:ascii="Times New Roman" w:hAnsi="Times New Roman" w:cs="Times New Roman"/>
              </w:rPr>
              <w:t xml:space="preserve">, </w:t>
            </w:r>
            <w:r w:rsidRPr="004A1145">
              <w:rPr>
                <w:rFonts w:ascii="Times New Roman" w:hAnsi="Times New Roman" w:cs="Times New Roman"/>
              </w:rPr>
              <w:lastRenderedPageBreak/>
              <w:t xml:space="preserve">Уполномоченное подразделение, структурные подразделения Администрации (в части касающейся) </w:t>
            </w:r>
          </w:p>
        </w:tc>
        <w:tc>
          <w:tcPr>
            <w:tcW w:w="5616" w:type="dxa"/>
          </w:tcPr>
          <w:p w:rsidR="000018B1" w:rsidRPr="004A1145" w:rsidRDefault="000018B1" w:rsidP="002D34B3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lastRenderedPageBreak/>
              <w:t xml:space="preserve">Направление проекта доклада об </w:t>
            </w:r>
            <w:proofErr w:type="gramStart"/>
            <w:r w:rsidRPr="004A1145">
              <w:rPr>
                <w:rFonts w:ascii="Times New Roman" w:hAnsi="Times New Roman" w:cs="Times New Roman"/>
              </w:rPr>
              <w:t>антимонопольном</w:t>
            </w:r>
            <w:proofErr w:type="gramEnd"/>
            <w:r w:rsidRPr="004A11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145">
              <w:rPr>
                <w:rFonts w:ascii="Times New Roman" w:hAnsi="Times New Roman" w:cs="Times New Roman"/>
              </w:rPr>
              <w:t>комплаенсе</w:t>
            </w:r>
            <w:proofErr w:type="spellEnd"/>
            <w:r w:rsidRPr="004A1145">
              <w:rPr>
                <w:rFonts w:ascii="Times New Roman" w:hAnsi="Times New Roman" w:cs="Times New Roman"/>
              </w:rPr>
              <w:t xml:space="preserve"> деятельности Администрации на рассмотрение и утверждение в Комиссию по оценке </w:t>
            </w:r>
            <w:r w:rsidRPr="004A1145">
              <w:rPr>
                <w:rFonts w:ascii="Times New Roman" w:hAnsi="Times New Roman" w:cs="Times New Roman"/>
              </w:rPr>
              <w:lastRenderedPageBreak/>
              <w:t>эффективности организации и функционирования системы внутреннего обеспечения соответствия требованиям антимонопольного законодательства Администрации муниципального образования «</w:t>
            </w:r>
            <w:r w:rsidR="00505F18" w:rsidRPr="004A1145">
              <w:rPr>
                <w:rFonts w:ascii="Times New Roman" w:hAnsi="Times New Roman" w:cs="Times New Roman"/>
              </w:rPr>
              <w:t>Холм-Жирковский</w:t>
            </w:r>
            <w:r w:rsidR="002C014A">
              <w:rPr>
                <w:rFonts w:ascii="Times New Roman" w:hAnsi="Times New Roman" w:cs="Times New Roman"/>
              </w:rPr>
              <w:t xml:space="preserve"> муниципальный округ</w:t>
            </w:r>
            <w:r w:rsidRPr="004A1145">
              <w:rPr>
                <w:rFonts w:ascii="Times New Roman" w:hAnsi="Times New Roman" w:cs="Times New Roman"/>
              </w:rPr>
              <w:t xml:space="preserve">» Смоленской области (антимонопольному </w:t>
            </w:r>
            <w:proofErr w:type="spellStart"/>
            <w:r w:rsidRPr="004A1145">
              <w:rPr>
                <w:rFonts w:ascii="Times New Roman" w:hAnsi="Times New Roman" w:cs="Times New Roman"/>
              </w:rPr>
              <w:t>комплаенсу</w:t>
            </w:r>
            <w:proofErr w:type="spellEnd"/>
            <w:r w:rsidRPr="004A1145">
              <w:rPr>
                <w:rFonts w:ascii="Times New Roman" w:hAnsi="Times New Roman" w:cs="Times New Roman"/>
              </w:rPr>
              <w:t>)</w:t>
            </w:r>
          </w:p>
        </w:tc>
      </w:tr>
      <w:tr w:rsidR="0023094F" w:rsidRPr="004A1145" w:rsidTr="007E38CA">
        <w:tc>
          <w:tcPr>
            <w:tcW w:w="623" w:type="dxa"/>
          </w:tcPr>
          <w:p w:rsidR="0023094F" w:rsidRPr="004A1145" w:rsidRDefault="000018B1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lastRenderedPageBreak/>
              <w:t>6.5</w:t>
            </w:r>
          </w:p>
        </w:tc>
        <w:tc>
          <w:tcPr>
            <w:tcW w:w="3628" w:type="dxa"/>
          </w:tcPr>
          <w:p w:rsidR="0023094F" w:rsidRPr="004A1145" w:rsidRDefault="000018B1" w:rsidP="000018B1">
            <w:pPr>
              <w:rPr>
                <w:rFonts w:ascii="Times New Roman" w:hAnsi="Times New Roman" w:cs="Times New Roman"/>
              </w:rPr>
            </w:pPr>
            <w:proofErr w:type="gramStart"/>
            <w:r w:rsidRPr="004A1145">
              <w:rPr>
                <w:rFonts w:ascii="Times New Roman" w:hAnsi="Times New Roman" w:cs="Times New Roman"/>
              </w:rPr>
              <w:t>Размещение утвержденного Комиссией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Администрации муници</w:t>
            </w:r>
            <w:r w:rsidR="00505F18" w:rsidRPr="004A1145">
              <w:rPr>
                <w:rFonts w:ascii="Times New Roman" w:hAnsi="Times New Roman" w:cs="Times New Roman"/>
              </w:rPr>
              <w:t xml:space="preserve">пального образования «Холм-Жирковский </w:t>
            </w:r>
            <w:r w:rsidRPr="004A1145">
              <w:rPr>
                <w:rFonts w:ascii="Times New Roman" w:hAnsi="Times New Roman" w:cs="Times New Roman"/>
              </w:rPr>
              <w:t xml:space="preserve"> район» Смоленской области (антимонопольному </w:t>
            </w:r>
            <w:proofErr w:type="spellStart"/>
            <w:r w:rsidRPr="004A1145">
              <w:rPr>
                <w:rFonts w:ascii="Times New Roman" w:hAnsi="Times New Roman" w:cs="Times New Roman"/>
              </w:rPr>
              <w:t>комплаенсу</w:t>
            </w:r>
            <w:proofErr w:type="spellEnd"/>
            <w:r w:rsidRPr="004A1145">
              <w:rPr>
                <w:rFonts w:ascii="Times New Roman" w:hAnsi="Times New Roman" w:cs="Times New Roman"/>
              </w:rPr>
              <w:t xml:space="preserve">) доклада об антимонопольном </w:t>
            </w:r>
            <w:proofErr w:type="spellStart"/>
            <w:r w:rsidRPr="004A1145">
              <w:rPr>
                <w:rFonts w:ascii="Times New Roman" w:hAnsi="Times New Roman" w:cs="Times New Roman"/>
              </w:rPr>
              <w:t>комплаенсе</w:t>
            </w:r>
            <w:proofErr w:type="spellEnd"/>
            <w:r w:rsidRPr="004A1145">
              <w:rPr>
                <w:rFonts w:ascii="Times New Roman" w:hAnsi="Times New Roman" w:cs="Times New Roman"/>
              </w:rPr>
              <w:t xml:space="preserve"> на официальном сайте Администрации в информационно</w:t>
            </w:r>
            <w:r w:rsidR="002D34B3" w:rsidRPr="004A1145">
              <w:rPr>
                <w:rFonts w:ascii="Times New Roman" w:hAnsi="Times New Roman" w:cs="Times New Roman"/>
              </w:rPr>
              <w:t>-</w:t>
            </w:r>
            <w:r w:rsidRPr="004A1145">
              <w:rPr>
                <w:rFonts w:ascii="Times New Roman" w:hAnsi="Times New Roman" w:cs="Times New Roman"/>
              </w:rPr>
              <w:t>телекоммуникационной сети «Интернет»</w:t>
            </w:r>
            <w:proofErr w:type="gramEnd"/>
          </w:p>
        </w:tc>
        <w:tc>
          <w:tcPr>
            <w:tcW w:w="1895" w:type="dxa"/>
          </w:tcPr>
          <w:p w:rsidR="0023094F" w:rsidRPr="004A1145" w:rsidRDefault="000018B1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 xml:space="preserve">В течение 10 дней </w:t>
            </w:r>
            <w:proofErr w:type="gramStart"/>
            <w:r w:rsidRPr="004A1145">
              <w:rPr>
                <w:rFonts w:ascii="Times New Roman" w:hAnsi="Times New Roman" w:cs="Times New Roman"/>
              </w:rPr>
              <w:t>с даты утверждения</w:t>
            </w:r>
            <w:proofErr w:type="gramEnd"/>
          </w:p>
        </w:tc>
        <w:tc>
          <w:tcPr>
            <w:tcW w:w="3088" w:type="dxa"/>
            <w:gridSpan w:val="2"/>
          </w:tcPr>
          <w:p w:rsidR="0023094F" w:rsidRPr="004A1145" w:rsidRDefault="000018B1" w:rsidP="001F120B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 xml:space="preserve">Отдел </w:t>
            </w:r>
            <w:r w:rsidR="00505F18" w:rsidRPr="004A1145">
              <w:rPr>
                <w:rFonts w:ascii="Times New Roman" w:hAnsi="Times New Roman" w:cs="Times New Roman"/>
              </w:rPr>
              <w:t xml:space="preserve"> по экономике, имущественным и земельным</w:t>
            </w:r>
            <w:r w:rsidRPr="004A1145">
              <w:rPr>
                <w:rFonts w:ascii="Times New Roman" w:hAnsi="Times New Roman" w:cs="Times New Roman"/>
              </w:rPr>
              <w:t xml:space="preserve"> отношени</w:t>
            </w:r>
            <w:r w:rsidR="00505F18" w:rsidRPr="004A1145">
              <w:rPr>
                <w:rFonts w:ascii="Times New Roman" w:hAnsi="Times New Roman" w:cs="Times New Roman"/>
              </w:rPr>
              <w:t>ям</w:t>
            </w:r>
          </w:p>
        </w:tc>
        <w:tc>
          <w:tcPr>
            <w:tcW w:w="5616" w:type="dxa"/>
          </w:tcPr>
          <w:p w:rsidR="0023094F" w:rsidRPr="004A1145" w:rsidRDefault="000018B1" w:rsidP="000B07FD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 xml:space="preserve">Обеспечение соответствия деятельности Администрации требованиям антимонопольного законодательства. Размещение утвержденного доклада об антимонопольном </w:t>
            </w:r>
            <w:proofErr w:type="spellStart"/>
            <w:r w:rsidRPr="004A1145">
              <w:rPr>
                <w:rFonts w:ascii="Times New Roman" w:hAnsi="Times New Roman" w:cs="Times New Roman"/>
              </w:rPr>
              <w:t>комплаенсе</w:t>
            </w:r>
            <w:proofErr w:type="spellEnd"/>
            <w:r w:rsidRPr="004A1145">
              <w:rPr>
                <w:rFonts w:ascii="Times New Roman" w:hAnsi="Times New Roman" w:cs="Times New Roman"/>
              </w:rPr>
              <w:t xml:space="preserve"> на официальном сайте Администрации в информационно</w:t>
            </w:r>
            <w:r w:rsidR="002D34B3" w:rsidRPr="004A1145">
              <w:rPr>
                <w:rFonts w:ascii="Times New Roman" w:hAnsi="Times New Roman" w:cs="Times New Roman"/>
              </w:rPr>
              <w:t>-</w:t>
            </w:r>
            <w:r w:rsidRPr="004A1145">
              <w:rPr>
                <w:rFonts w:ascii="Times New Roman" w:hAnsi="Times New Roman" w:cs="Times New Roman"/>
              </w:rPr>
              <w:t>телекоммуникационной сети «Интернет»</w:t>
            </w:r>
          </w:p>
        </w:tc>
      </w:tr>
    </w:tbl>
    <w:p w:rsidR="004A1145" w:rsidRDefault="004A1145" w:rsidP="004A1145">
      <w:pPr>
        <w:pStyle w:val="Default"/>
        <w:jc w:val="center"/>
        <w:rPr>
          <w:b/>
        </w:rPr>
      </w:pPr>
    </w:p>
    <w:p w:rsidR="004A1145" w:rsidRDefault="004A1145" w:rsidP="004A1145">
      <w:pPr>
        <w:pStyle w:val="Default"/>
        <w:jc w:val="center"/>
        <w:rPr>
          <w:b/>
        </w:rPr>
      </w:pPr>
    </w:p>
    <w:p w:rsidR="004A1145" w:rsidRDefault="004A1145" w:rsidP="004A1145">
      <w:pPr>
        <w:pStyle w:val="Default"/>
        <w:jc w:val="center"/>
        <w:rPr>
          <w:b/>
        </w:rPr>
      </w:pPr>
    </w:p>
    <w:p w:rsidR="004A1145" w:rsidRPr="004A1145" w:rsidRDefault="004A1145" w:rsidP="004A1145">
      <w:pPr>
        <w:pStyle w:val="Default"/>
        <w:jc w:val="center"/>
        <w:rPr>
          <w:b/>
        </w:rPr>
      </w:pPr>
      <w:r w:rsidRPr="004A1145">
        <w:rPr>
          <w:b/>
        </w:rPr>
        <w:t xml:space="preserve">Карта рисков нарушения антимонопольного законодательства на </w:t>
      </w:r>
      <w:r w:rsidR="002C014A">
        <w:rPr>
          <w:b/>
        </w:rPr>
        <w:t>2025</w:t>
      </w:r>
      <w:r w:rsidRPr="004A1145">
        <w:rPr>
          <w:b/>
        </w:rPr>
        <w:t xml:space="preserve"> год</w:t>
      </w:r>
    </w:p>
    <w:p w:rsidR="004A1145" w:rsidRPr="004A1145" w:rsidRDefault="004A1145" w:rsidP="004A1145">
      <w:pPr>
        <w:pStyle w:val="Default"/>
        <w:jc w:val="right"/>
      </w:pPr>
    </w:p>
    <w:tbl>
      <w:tblPr>
        <w:tblW w:w="14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843"/>
        <w:gridCol w:w="2126"/>
        <w:gridCol w:w="2552"/>
        <w:gridCol w:w="1843"/>
        <w:gridCol w:w="1701"/>
        <w:gridCol w:w="1862"/>
      </w:tblGrid>
      <w:tr w:rsidR="004A1145" w:rsidRPr="004A1145" w:rsidTr="004A1145">
        <w:trPr>
          <w:trHeight w:val="738"/>
        </w:trPr>
        <w:tc>
          <w:tcPr>
            <w:tcW w:w="2943" w:type="dxa"/>
          </w:tcPr>
          <w:p w:rsidR="004A1145" w:rsidRPr="004A1145" w:rsidRDefault="004A1145" w:rsidP="004A1145">
            <w:pPr>
              <w:pStyle w:val="Default"/>
              <w:jc w:val="both"/>
              <w:rPr>
                <w:b/>
              </w:rPr>
            </w:pPr>
            <w:r w:rsidRPr="004A1145">
              <w:rPr>
                <w:b/>
              </w:rPr>
              <w:t xml:space="preserve">№ </w:t>
            </w:r>
          </w:p>
        </w:tc>
        <w:tc>
          <w:tcPr>
            <w:tcW w:w="1843" w:type="dxa"/>
          </w:tcPr>
          <w:p w:rsidR="004A1145" w:rsidRPr="004A1145" w:rsidRDefault="004A1145" w:rsidP="004A1145">
            <w:pPr>
              <w:pStyle w:val="Default"/>
              <w:jc w:val="both"/>
              <w:rPr>
                <w:b/>
              </w:rPr>
            </w:pPr>
            <w:r w:rsidRPr="004A1145">
              <w:rPr>
                <w:b/>
              </w:rPr>
              <w:t xml:space="preserve">Выявленные риски </w:t>
            </w:r>
          </w:p>
        </w:tc>
        <w:tc>
          <w:tcPr>
            <w:tcW w:w="2126" w:type="dxa"/>
          </w:tcPr>
          <w:p w:rsidR="004A1145" w:rsidRPr="004A1145" w:rsidRDefault="004A1145" w:rsidP="004A1145">
            <w:pPr>
              <w:pStyle w:val="Default"/>
              <w:jc w:val="both"/>
              <w:rPr>
                <w:b/>
              </w:rPr>
            </w:pPr>
            <w:r w:rsidRPr="004A1145">
              <w:rPr>
                <w:b/>
              </w:rPr>
              <w:t xml:space="preserve">Описание рисков </w:t>
            </w:r>
          </w:p>
        </w:tc>
        <w:tc>
          <w:tcPr>
            <w:tcW w:w="2552" w:type="dxa"/>
          </w:tcPr>
          <w:p w:rsidR="004A1145" w:rsidRPr="004A1145" w:rsidRDefault="004A1145" w:rsidP="004A1145">
            <w:pPr>
              <w:pStyle w:val="Default"/>
              <w:jc w:val="both"/>
              <w:rPr>
                <w:b/>
              </w:rPr>
            </w:pPr>
            <w:r w:rsidRPr="004A1145">
              <w:rPr>
                <w:b/>
              </w:rPr>
              <w:t xml:space="preserve">Причины </w:t>
            </w:r>
          </w:p>
          <w:p w:rsidR="004A1145" w:rsidRPr="004A1145" w:rsidRDefault="004A1145" w:rsidP="004A1145">
            <w:pPr>
              <w:pStyle w:val="Default"/>
              <w:jc w:val="both"/>
              <w:rPr>
                <w:b/>
              </w:rPr>
            </w:pPr>
            <w:r w:rsidRPr="004A1145">
              <w:rPr>
                <w:b/>
              </w:rPr>
              <w:t xml:space="preserve">возникновения рисков </w:t>
            </w:r>
          </w:p>
        </w:tc>
        <w:tc>
          <w:tcPr>
            <w:tcW w:w="1843" w:type="dxa"/>
          </w:tcPr>
          <w:p w:rsidR="004A1145" w:rsidRPr="004A1145" w:rsidRDefault="004A1145" w:rsidP="004A1145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Мероприятия по </w:t>
            </w:r>
            <w:proofErr w:type="spellStart"/>
            <w:r w:rsidRPr="004A1145">
              <w:rPr>
                <w:b/>
              </w:rPr>
              <w:t>минимизациии</w:t>
            </w:r>
            <w:proofErr w:type="spellEnd"/>
            <w:r w:rsidRPr="004A1145">
              <w:rPr>
                <w:b/>
              </w:rPr>
              <w:t xml:space="preserve"> </w:t>
            </w:r>
          </w:p>
          <w:p w:rsidR="004A1145" w:rsidRPr="004A1145" w:rsidRDefault="004A1145" w:rsidP="004A1145">
            <w:pPr>
              <w:pStyle w:val="Default"/>
              <w:jc w:val="both"/>
              <w:rPr>
                <w:b/>
              </w:rPr>
            </w:pPr>
            <w:r w:rsidRPr="004A1145">
              <w:rPr>
                <w:b/>
              </w:rPr>
              <w:t xml:space="preserve">устранению </w:t>
            </w:r>
          </w:p>
          <w:p w:rsidR="004A1145" w:rsidRPr="004A1145" w:rsidRDefault="004A1145" w:rsidP="004A1145">
            <w:pPr>
              <w:pStyle w:val="Default"/>
              <w:jc w:val="both"/>
              <w:rPr>
                <w:b/>
              </w:rPr>
            </w:pPr>
            <w:r w:rsidRPr="004A1145">
              <w:rPr>
                <w:b/>
              </w:rPr>
              <w:t xml:space="preserve">рисков </w:t>
            </w:r>
          </w:p>
        </w:tc>
        <w:tc>
          <w:tcPr>
            <w:tcW w:w="1701" w:type="dxa"/>
          </w:tcPr>
          <w:p w:rsidR="004A1145" w:rsidRPr="004A1145" w:rsidRDefault="004A1145" w:rsidP="004A1145">
            <w:pPr>
              <w:pStyle w:val="Default"/>
              <w:jc w:val="both"/>
              <w:rPr>
                <w:b/>
              </w:rPr>
            </w:pPr>
            <w:r w:rsidRPr="004A1145">
              <w:rPr>
                <w:b/>
              </w:rPr>
              <w:t xml:space="preserve">Наличие </w:t>
            </w:r>
          </w:p>
          <w:p w:rsidR="004A1145" w:rsidRPr="004A1145" w:rsidRDefault="004A1145" w:rsidP="004A1145">
            <w:pPr>
              <w:pStyle w:val="Default"/>
              <w:jc w:val="both"/>
              <w:rPr>
                <w:b/>
              </w:rPr>
            </w:pPr>
            <w:r w:rsidRPr="004A1145">
              <w:rPr>
                <w:b/>
              </w:rPr>
              <w:t xml:space="preserve">(отсутствие) </w:t>
            </w:r>
          </w:p>
          <w:p w:rsidR="004A1145" w:rsidRPr="004A1145" w:rsidRDefault="004A1145" w:rsidP="004A1145">
            <w:pPr>
              <w:pStyle w:val="Default"/>
              <w:jc w:val="both"/>
              <w:rPr>
                <w:b/>
              </w:rPr>
            </w:pPr>
            <w:r w:rsidRPr="004A1145">
              <w:rPr>
                <w:b/>
              </w:rPr>
              <w:t xml:space="preserve">остаточных рисков </w:t>
            </w:r>
          </w:p>
        </w:tc>
        <w:tc>
          <w:tcPr>
            <w:tcW w:w="1862" w:type="dxa"/>
          </w:tcPr>
          <w:p w:rsidR="004A1145" w:rsidRPr="004A1145" w:rsidRDefault="004A1145" w:rsidP="004A1145">
            <w:pPr>
              <w:pStyle w:val="Default"/>
              <w:jc w:val="both"/>
              <w:rPr>
                <w:b/>
              </w:rPr>
            </w:pPr>
            <w:r w:rsidRPr="004A1145">
              <w:rPr>
                <w:b/>
              </w:rPr>
              <w:t xml:space="preserve">Вероятность </w:t>
            </w:r>
          </w:p>
          <w:p w:rsidR="004A1145" w:rsidRPr="004A1145" w:rsidRDefault="004A1145" w:rsidP="004A1145">
            <w:pPr>
              <w:pStyle w:val="Default"/>
              <w:jc w:val="both"/>
              <w:rPr>
                <w:b/>
              </w:rPr>
            </w:pPr>
            <w:r w:rsidRPr="004A1145">
              <w:rPr>
                <w:b/>
              </w:rPr>
              <w:t xml:space="preserve">повторного </w:t>
            </w:r>
          </w:p>
          <w:p w:rsidR="004A1145" w:rsidRPr="004A1145" w:rsidRDefault="004A1145" w:rsidP="004A1145">
            <w:pPr>
              <w:pStyle w:val="Default"/>
              <w:jc w:val="both"/>
              <w:rPr>
                <w:b/>
              </w:rPr>
            </w:pPr>
            <w:r w:rsidRPr="004A1145">
              <w:rPr>
                <w:b/>
              </w:rPr>
              <w:t xml:space="preserve">возникновения рисков </w:t>
            </w:r>
          </w:p>
        </w:tc>
      </w:tr>
      <w:tr w:rsidR="004A1145" w:rsidRPr="004A1145" w:rsidTr="004A1145">
        <w:trPr>
          <w:trHeight w:val="738"/>
        </w:trPr>
        <w:tc>
          <w:tcPr>
            <w:tcW w:w="2943" w:type="dxa"/>
          </w:tcPr>
          <w:p w:rsidR="004A1145" w:rsidRPr="004A1145" w:rsidRDefault="004A1145" w:rsidP="008906D3">
            <w:pPr>
              <w:pStyle w:val="Default"/>
              <w:rPr>
                <w:bCs/>
              </w:rPr>
            </w:pPr>
            <w:r w:rsidRPr="004A1145">
              <w:rPr>
                <w:bCs/>
              </w:rPr>
              <w:t>Нарушение антимонопольного законодательства в принятых нормативно-правовых актах</w:t>
            </w:r>
          </w:p>
        </w:tc>
        <w:tc>
          <w:tcPr>
            <w:tcW w:w="1843" w:type="dxa"/>
          </w:tcPr>
          <w:p w:rsidR="004A1145" w:rsidRPr="004A1145" w:rsidRDefault="004A1145" w:rsidP="008906D3">
            <w:pPr>
              <w:pStyle w:val="Default"/>
            </w:pPr>
            <w:r w:rsidRPr="004A1145">
              <w:t>Не выявлено</w:t>
            </w:r>
          </w:p>
        </w:tc>
        <w:tc>
          <w:tcPr>
            <w:tcW w:w="2126" w:type="dxa"/>
          </w:tcPr>
          <w:p w:rsidR="004A1145" w:rsidRPr="004A1145" w:rsidRDefault="004A1145" w:rsidP="008906D3">
            <w:pPr>
              <w:pStyle w:val="Default"/>
            </w:pPr>
            <w:r w:rsidRPr="004A1145">
              <w:t>низкий</w:t>
            </w:r>
          </w:p>
        </w:tc>
        <w:tc>
          <w:tcPr>
            <w:tcW w:w="2552" w:type="dxa"/>
          </w:tcPr>
          <w:p w:rsidR="004A1145" w:rsidRPr="004A1145" w:rsidRDefault="004A1145" w:rsidP="008906D3">
            <w:pPr>
              <w:pStyle w:val="Default"/>
            </w:pPr>
            <w:r w:rsidRPr="004A1145">
              <w:t xml:space="preserve">Подготовка и принятие </w:t>
            </w:r>
            <w:proofErr w:type="spellStart"/>
            <w:r w:rsidRPr="004A1145">
              <w:t>нпа</w:t>
            </w:r>
            <w:proofErr w:type="spellEnd"/>
            <w:r w:rsidRPr="004A1145">
              <w:t xml:space="preserve"> с нарушением антимонопольного законодательства</w:t>
            </w:r>
          </w:p>
        </w:tc>
        <w:tc>
          <w:tcPr>
            <w:tcW w:w="1843" w:type="dxa"/>
          </w:tcPr>
          <w:p w:rsidR="004A1145" w:rsidRPr="004A1145" w:rsidRDefault="004A1145" w:rsidP="008906D3">
            <w:pPr>
              <w:pStyle w:val="Default"/>
            </w:pPr>
            <w:r w:rsidRPr="004A1145">
              <w:t>Согласование проектов муниципальных НПА, направление на экспертизу в прокуратуру района</w:t>
            </w:r>
          </w:p>
        </w:tc>
        <w:tc>
          <w:tcPr>
            <w:tcW w:w="1701" w:type="dxa"/>
          </w:tcPr>
          <w:p w:rsidR="004A1145" w:rsidRPr="004A1145" w:rsidRDefault="004A1145" w:rsidP="008906D3">
            <w:pPr>
              <w:pStyle w:val="Default"/>
            </w:pPr>
            <w:r w:rsidRPr="004A1145">
              <w:t>отсутствие</w:t>
            </w:r>
          </w:p>
        </w:tc>
        <w:tc>
          <w:tcPr>
            <w:tcW w:w="1862" w:type="dxa"/>
          </w:tcPr>
          <w:p w:rsidR="004A1145" w:rsidRPr="004A1145" w:rsidRDefault="004A1145" w:rsidP="008906D3">
            <w:pPr>
              <w:pStyle w:val="Default"/>
            </w:pPr>
            <w:r w:rsidRPr="004A1145">
              <w:t>Минимальная</w:t>
            </w:r>
          </w:p>
        </w:tc>
      </w:tr>
      <w:tr w:rsidR="004A1145" w:rsidRPr="004A1145" w:rsidTr="004A1145">
        <w:trPr>
          <w:trHeight w:val="738"/>
        </w:trPr>
        <w:tc>
          <w:tcPr>
            <w:tcW w:w="2943" w:type="dxa"/>
          </w:tcPr>
          <w:p w:rsidR="004A1145" w:rsidRPr="004A1145" w:rsidRDefault="004A1145" w:rsidP="008906D3">
            <w:pPr>
              <w:pStyle w:val="Default"/>
              <w:rPr>
                <w:bCs/>
              </w:rPr>
            </w:pPr>
            <w:r w:rsidRPr="004A1145">
              <w:rPr>
                <w:bCs/>
              </w:rPr>
              <w:t>Нарушение антимонопольного законодательства при осуществлении закупок</w:t>
            </w:r>
          </w:p>
        </w:tc>
        <w:tc>
          <w:tcPr>
            <w:tcW w:w="1843" w:type="dxa"/>
          </w:tcPr>
          <w:p w:rsidR="004A1145" w:rsidRPr="004A1145" w:rsidRDefault="004A1145" w:rsidP="008906D3">
            <w:pPr>
              <w:pStyle w:val="Default"/>
            </w:pPr>
            <w:r w:rsidRPr="004A1145">
              <w:t>Не выявлено</w:t>
            </w:r>
          </w:p>
        </w:tc>
        <w:tc>
          <w:tcPr>
            <w:tcW w:w="2126" w:type="dxa"/>
          </w:tcPr>
          <w:p w:rsidR="004A1145" w:rsidRPr="004A1145" w:rsidRDefault="004A1145" w:rsidP="008906D3">
            <w:pPr>
              <w:pStyle w:val="Default"/>
            </w:pPr>
            <w:r w:rsidRPr="004A1145">
              <w:t>низкий</w:t>
            </w:r>
          </w:p>
        </w:tc>
        <w:tc>
          <w:tcPr>
            <w:tcW w:w="2552" w:type="dxa"/>
          </w:tcPr>
          <w:p w:rsidR="004A1145" w:rsidRPr="004A1145" w:rsidRDefault="004A1145" w:rsidP="008906D3">
            <w:pPr>
              <w:pStyle w:val="Default"/>
            </w:pPr>
            <w:r w:rsidRPr="004A1145">
              <w:t>Включение в описание объекта закупки требований, влекущих за собой ограничение количества участников закупки; нарушение порядка определения начальной цены муниципального контракта;</w:t>
            </w:r>
          </w:p>
          <w:p w:rsidR="004A1145" w:rsidRPr="004A1145" w:rsidRDefault="004A1145" w:rsidP="008906D3">
            <w:pPr>
              <w:pStyle w:val="Default"/>
            </w:pPr>
            <w:r w:rsidRPr="004A1145">
              <w:t xml:space="preserve">Сбои в работе автоматизированных </w:t>
            </w:r>
            <w:r w:rsidRPr="004A1145">
              <w:lastRenderedPageBreak/>
              <w:t>систем и торговых площадок</w:t>
            </w:r>
          </w:p>
        </w:tc>
        <w:tc>
          <w:tcPr>
            <w:tcW w:w="1843" w:type="dxa"/>
          </w:tcPr>
          <w:p w:rsidR="004A1145" w:rsidRPr="004A1145" w:rsidRDefault="004A1145" w:rsidP="008906D3">
            <w:pPr>
              <w:pStyle w:val="Default"/>
            </w:pPr>
            <w:r w:rsidRPr="004A1145">
              <w:lastRenderedPageBreak/>
              <w:t xml:space="preserve">Обучение сотрудников и повышение профессиональной квалификации сотрудников в сфере закупок; усиление </w:t>
            </w:r>
            <w:proofErr w:type="gramStart"/>
            <w:r w:rsidRPr="004A1145">
              <w:t>контроля за</w:t>
            </w:r>
            <w:proofErr w:type="gramEnd"/>
            <w:r w:rsidRPr="004A1145">
              <w:t xml:space="preserve"> подготовкой документации на стадии согласования</w:t>
            </w:r>
          </w:p>
        </w:tc>
        <w:tc>
          <w:tcPr>
            <w:tcW w:w="1701" w:type="dxa"/>
          </w:tcPr>
          <w:p w:rsidR="004A1145" w:rsidRPr="004A1145" w:rsidRDefault="004A1145" w:rsidP="008906D3">
            <w:pPr>
              <w:pStyle w:val="Default"/>
            </w:pPr>
            <w:r w:rsidRPr="004A1145">
              <w:t>отсутствие</w:t>
            </w:r>
          </w:p>
        </w:tc>
        <w:tc>
          <w:tcPr>
            <w:tcW w:w="1862" w:type="dxa"/>
          </w:tcPr>
          <w:p w:rsidR="004A1145" w:rsidRPr="004A1145" w:rsidRDefault="004A1145" w:rsidP="008906D3">
            <w:pPr>
              <w:pStyle w:val="Default"/>
            </w:pPr>
            <w:r w:rsidRPr="004A1145">
              <w:t>минимальная</w:t>
            </w:r>
          </w:p>
        </w:tc>
      </w:tr>
      <w:tr w:rsidR="004A1145" w:rsidRPr="004A1145" w:rsidTr="004A1145">
        <w:trPr>
          <w:trHeight w:val="738"/>
        </w:trPr>
        <w:tc>
          <w:tcPr>
            <w:tcW w:w="2943" w:type="dxa"/>
          </w:tcPr>
          <w:p w:rsidR="004A1145" w:rsidRPr="004A1145" w:rsidRDefault="004A1145" w:rsidP="008906D3">
            <w:pPr>
              <w:pStyle w:val="Default"/>
              <w:rPr>
                <w:bCs/>
              </w:rPr>
            </w:pPr>
            <w:r w:rsidRPr="004A1145">
              <w:rPr>
                <w:bCs/>
              </w:rPr>
              <w:lastRenderedPageBreak/>
              <w:t>Возникновение конфликта интересов  в деятельности муниципальных служащих</w:t>
            </w:r>
          </w:p>
        </w:tc>
        <w:tc>
          <w:tcPr>
            <w:tcW w:w="1843" w:type="dxa"/>
          </w:tcPr>
          <w:p w:rsidR="004A1145" w:rsidRPr="004A1145" w:rsidRDefault="004A1145" w:rsidP="008906D3">
            <w:pPr>
              <w:pStyle w:val="Default"/>
            </w:pPr>
            <w:r w:rsidRPr="004A1145">
              <w:t>Не выявлено</w:t>
            </w:r>
          </w:p>
        </w:tc>
        <w:tc>
          <w:tcPr>
            <w:tcW w:w="2126" w:type="dxa"/>
          </w:tcPr>
          <w:p w:rsidR="004A1145" w:rsidRPr="004A1145" w:rsidRDefault="004A1145" w:rsidP="008906D3">
            <w:pPr>
              <w:pStyle w:val="Default"/>
            </w:pPr>
            <w:r w:rsidRPr="004A1145">
              <w:t>низкий</w:t>
            </w:r>
          </w:p>
        </w:tc>
        <w:tc>
          <w:tcPr>
            <w:tcW w:w="2552" w:type="dxa"/>
          </w:tcPr>
          <w:p w:rsidR="004A1145" w:rsidRPr="004A1145" w:rsidRDefault="004A1145" w:rsidP="008906D3">
            <w:pPr>
              <w:pStyle w:val="Default"/>
            </w:pPr>
            <w:r w:rsidRPr="004A1145">
              <w:t>Недостаточный уровень знаний муниципальных служащих законодательства РФ о муниципальной службе</w:t>
            </w:r>
          </w:p>
        </w:tc>
        <w:tc>
          <w:tcPr>
            <w:tcW w:w="1843" w:type="dxa"/>
          </w:tcPr>
          <w:p w:rsidR="004A1145" w:rsidRPr="004A1145" w:rsidRDefault="004A1145" w:rsidP="008906D3">
            <w:pPr>
              <w:pStyle w:val="Default"/>
            </w:pPr>
            <w:r w:rsidRPr="004A1145">
              <w:t>Проведение семинаров и совещаний по разъяснению норм законодательства в муниципальной службе и противодействию коррупции</w:t>
            </w:r>
          </w:p>
        </w:tc>
        <w:tc>
          <w:tcPr>
            <w:tcW w:w="1701" w:type="dxa"/>
          </w:tcPr>
          <w:p w:rsidR="004A1145" w:rsidRPr="004A1145" w:rsidRDefault="004A1145" w:rsidP="008906D3">
            <w:pPr>
              <w:pStyle w:val="Default"/>
            </w:pPr>
            <w:r w:rsidRPr="004A1145">
              <w:t>отсутствие</w:t>
            </w:r>
          </w:p>
        </w:tc>
        <w:tc>
          <w:tcPr>
            <w:tcW w:w="1862" w:type="dxa"/>
          </w:tcPr>
          <w:p w:rsidR="004A1145" w:rsidRPr="004A1145" w:rsidRDefault="004A1145" w:rsidP="008906D3">
            <w:pPr>
              <w:pStyle w:val="Default"/>
            </w:pPr>
            <w:r w:rsidRPr="004A1145">
              <w:t>минимальная</w:t>
            </w:r>
          </w:p>
        </w:tc>
      </w:tr>
    </w:tbl>
    <w:p w:rsidR="00C93C96" w:rsidRPr="004A1145" w:rsidRDefault="00C93C96" w:rsidP="001F120B">
      <w:pPr>
        <w:jc w:val="both"/>
        <w:rPr>
          <w:rFonts w:ascii="Times New Roman" w:hAnsi="Times New Roman" w:cs="Times New Roman"/>
        </w:rPr>
        <w:sectPr w:rsidR="00C93C96" w:rsidRPr="004A1145" w:rsidSect="00260F4E">
          <w:pgSz w:w="16488" w:h="11563" w:orient="landscape"/>
          <w:pgMar w:top="426" w:right="1134" w:bottom="1134" w:left="1134" w:header="709" w:footer="709" w:gutter="0"/>
          <w:cols w:space="708"/>
          <w:docGrid w:linePitch="326"/>
        </w:sectPr>
      </w:pPr>
    </w:p>
    <w:p w:rsidR="000018B1" w:rsidRPr="004A1145" w:rsidRDefault="000018B1" w:rsidP="001F120B">
      <w:pPr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right"/>
        <w:tblInd w:w="-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4"/>
      </w:tblGrid>
      <w:tr w:rsidR="002D34B3" w:rsidRPr="004A1145" w:rsidTr="00084C7B">
        <w:trPr>
          <w:jc w:val="right"/>
        </w:trPr>
        <w:tc>
          <w:tcPr>
            <w:tcW w:w="5114" w:type="dxa"/>
          </w:tcPr>
          <w:p w:rsidR="002D34B3" w:rsidRPr="004A1145" w:rsidRDefault="002D34B3" w:rsidP="00084C7B">
            <w:pPr>
              <w:jc w:val="right"/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Приложение № 2</w:t>
            </w:r>
          </w:p>
          <w:p w:rsidR="002D34B3" w:rsidRPr="004A1145" w:rsidRDefault="002D34B3" w:rsidP="00920C2B">
            <w:pPr>
              <w:jc w:val="right"/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к постановлению Администрации муниципального образования «</w:t>
            </w:r>
            <w:r w:rsidR="00505F18" w:rsidRPr="004A1145">
              <w:rPr>
                <w:rFonts w:ascii="Times New Roman" w:hAnsi="Times New Roman" w:cs="Times New Roman"/>
              </w:rPr>
              <w:t xml:space="preserve">Холм-Жирковский </w:t>
            </w:r>
            <w:r w:rsidR="002C014A">
              <w:rPr>
                <w:rFonts w:ascii="Times New Roman" w:hAnsi="Times New Roman" w:cs="Times New Roman"/>
              </w:rPr>
              <w:t xml:space="preserve"> муниципальный округ</w:t>
            </w:r>
            <w:r w:rsidRPr="004A1145">
              <w:rPr>
                <w:rFonts w:ascii="Times New Roman" w:hAnsi="Times New Roman" w:cs="Times New Roman"/>
              </w:rPr>
              <w:t xml:space="preserve">» Смоленской области </w:t>
            </w:r>
            <w:r w:rsidR="00505F18" w:rsidRPr="004A11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05F18" w:rsidRPr="004A1145">
              <w:rPr>
                <w:rFonts w:ascii="Times New Roman" w:hAnsi="Times New Roman" w:cs="Times New Roman"/>
              </w:rPr>
              <w:t>от</w:t>
            </w:r>
            <w:proofErr w:type="gramEnd"/>
            <w:r w:rsidR="004A1145" w:rsidRPr="004A114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D34B3" w:rsidRPr="004A1145" w:rsidRDefault="002D34B3" w:rsidP="000018B1">
      <w:pPr>
        <w:jc w:val="both"/>
        <w:rPr>
          <w:rFonts w:ascii="Times New Roman" w:hAnsi="Times New Roman" w:cs="Times New Roman"/>
        </w:rPr>
      </w:pPr>
    </w:p>
    <w:p w:rsidR="000018B1" w:rsidRPr="004A1145" w:rsidRDefault="000018B1" w:rsidP="000018B1">
      <w:pPr>
        <w:jc w:val="both"/>
        <w:rPr>
          <w:rFonts w:ascii="Times New Roman" w:hAnsi="Times New Roman" w:cs="Times New Roman"/>
        </w:rPr>
      </w:pPr>
    </w:p>
    <w:p w:rsidR="002D34B3" w:rsidRPr="004A1145" w:rsidRDefault="001F120B" w:rsidP="002D34B3">
      <w:pPr>
        <w:jc w:val="center"/>
        <w:rPr>
          <w:rFonts w:ascii="Times New Roman" w:hAnsi="Times New Roman" w:cs="Times New Roman"/>
          <w:b/>
        </w:rPr>
      </w:pPr>
      <w:r w:rsidRPr="004A1145">
        <w:rPr>
          <w:rFonts w:ascii="Times New Roman" w:hAnsi="Times New Roman" w:cs="Times New Roman"/>
          <w:b/>
        </w:rPr>
        <w:t xml:space="preserve">Ключевые показатели эффективности </w:t>
      </w:r>
      <w:proofErr w:type="gramStart"/>
      <w:r w:rsidRPr="004A1145">
        <w:rPr>
          <w:rFonts w:ascii="Times New Roman" w:hAnsi="Times New Roman" w:cs="Times New Roman"/>
          <w:b/>
        </w:rPr>
        <w:t>антимонопольного</w:t>
      </w:r>
      <w:proofErr w:type="gramEnd"/>
      <w:r w:rsidRPr="004A1145">
        <w:rPr>
          <w:rFonts w:ascii="Times New Roman" w:hAnsi="Times New Roman" w:cs="Times New Roman"/>
          <w:b/>
        </w:rPr>
        <w:t xml:space="preserve"> </w:t>
      </w:r>
      <w:proofErr w:type="spellStart"/>
      <w:r w:rsidRPr="004A1145">
        <w:rPr>
          <w:rFonts w:ascii="Times New Roman" w:hAnsi="Times New Roman" w:cs="Times New Roman"/>
          <w:b/>
        </w:rPr>
        <w:t>комплаенса</w:t>
      </w:r>
      <w:proofErr w:type="spellEnd"/>
    </w:p>
    <w:p w:rsidR="002D34B3" w:rsidRPr="004A1145" w:rsidRDefault="001F120B" w:rsidP="002D34B3">
      <w:pPr>
        <w:jc w:val="center"/>
        <w:rPr>
          <w:rFonts w:ascii="Times New Roman" w:hAnsi="Times New Roman" w:cs="Times New Roman"/>
          <w:b/>
        </w:rPr>
      </w:pPr>
      <w:r w:rsidRPr="004A1145">
        <w:rPr>
          <w:rFonts w:ascii="Times New Roman" w:hAnsi="Times New Roman" w:cs="Times New Roman"/>
          <w:b/>
        </w:rPr>
        <w:t>Администра</w:t>
      </w:r>
      <w:r w:rsidR="00505F18" w:rsidRPr="004A1145">
        <w:rPr>
          <w:rFonts w:ascii="Times New Roman" w:hAnsi="Times New Roman" w:cs="Times New Roman"/>
          <w:b/>
        </w:rPr>
        <w:t>ции муниципального образования  «Холм-Жирковский</w:t>
      </w:r>
      <w:r w:rsidR="002C014A">
        <w:rPr>
          <w:rFonts w:ascii="Times New Roman" w:hAnsi="Times New Roman" w:cs="Times New Roman"/>
          <w:b/>
        </w:rPr>
        <w:t xml:space="preserve"> муниципальный округ» Смоленской области на 2025</w:t>
      </w:r>
      <w:r w:rsidR="00920C2B">
        <w:rPr>
          <w:rFonts w:ascii="Times New Roman" w:hAnsi="Times New Roman" w:cs="Times New Roman"/>
          <w:b/>
        </w:rPr>
        <w:t xml:space="preserve"> </w:t>
      </w:r>
      <w:r w:rsidRPr="004A1145">
        <w:rPr>
          <w:rFonts w:ascii="Times New Roman" w:hAnsi="Times New Roman" w:cs="Times New Roman"/>
          <w:b/>
        </w:rPr>
        <w:t>год</w:t>
      </w:r>
    </w:p>
    <w:p w:rsidR="002D34B3" w:rsidRPr="004A1145" w:rsidRDefault="002D34B3" w:rsidP="000018B1">
      <w:pPr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623"/>
        <w:gridCol w:w="3260"/>
        <w:gridCol w:w="1561"/>
        <w:gridCol w:w="2261"/>
        <w:gridCol w:w="1806"/>
      </w:tblGrid>
      <w:tr w:rsidR="002D34B3" w:rsidRPr="004A1145" w:rsidTr="002D34B3">
        <w:tc>
          <w:tcPr>
            <w:tcW w:w="817" w:type="dxa"/>
          </w:tcPr>
          <w:p w:rsidR="002D34B3" w:rsidRPr="004A1145" w:rsidRDefault="002D34B3" w:rsidP="000018B1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A1145">
              <w:rPr>
                <w:rFonts w:ascii="Times New Roman" w:hAnsi="Times New Roman" w:cs="Times New Roman"/>
              </w:rPr>
              <w:t>п</w:t>
            </w:r>
            <w:proofErr w:type="gramEnd"/>
            <w:r w:rsidRPr="004A114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70" w:type="dxa"/>
          </w:tcPr>
          <w:p w:rsidR="002D34B3" w:rsidRPr="004A1145" w:rsidRDefault="002D34B3" w:rsidP="000018B1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174" w:type="dxa"/>
          </w:tcPr>
          <w:p w:rsidR="002D34B3" w:rsidRPr="004A1145" w:rsidRDefault="002D34B3" w:rsidP="000018B1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887" w:type="dxa"/>
          </w:tcPr>
          <w:p w:rsidR="002D34B3" w:rsidRPr="004A1145" w:rsidRDefault="002D34B3" w:rsidP="000018B1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888" w:type="dxa"/>
          </w:tcPr>
          <w:p w:rsidR="002D34B3" w:rsidRPr="004A1145" w:rsidRDefault="00741245" w:rsidP="000018B1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 xml:space="preserve">Значение </w:t>
            </w:r>
            <w:r w:rsidR="002C014A">
              <w:rPr>
                <w:rFonts w:ascii="Times New Roman" w:hAnsi="Times New Roman" w:cs="Times New Roman"/>
              </w:rPr>
              <w:t>показателя в 2025</w:t>
            </w:r>
            <w:r w:rsidR="002D34B3" w:rsidRPr="004A1145">
              <w:rPr>
                <w:rFonts w:ascii="Times New Roman" w:hAnsi="Times New Roman" w:cs="Times New Roman"/>
              </w:rPr>
              <w:t xml:space="preserve"> году</w:t>
            </w:r>
          </w:p>
        </w:tc>
      </w:tr>
      <w:tr w:rsidR="002D34B3" w:rsidRPr="004A1145" w:rsidTr="002D34B3">
        <w:tc>
          <w:tcPr>
            <w:tcW w:w="817" w:type="dxa"/>
          </w:tcPr>
          <w:p w:rsidR="002D34B3" w:rsidRPr="004A1145" w:rsidRDefault="002D34B3" w:rsidP="000018B1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2D34B3" w:rsidRPr="004A1145" w:rsidRDefault="002D34B3" w:rsidP="000018B1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Коэффициент снижения количества нарушений антимонопольного законодательства со стороны Администрации</w:t>
            </w:r>
          </w:p>
        </w:tc>
        <w:tc>
          <w:tcPr>
            <w:tcW w:w="2174" w:type="dxa"/>
          </w:tcPr>
          <w:p w:rsidR="002D34B3" w:rsidRPr="004A1145" w:rsidRDefault="002D34B3" w:rsidP="002D34B3">
            <w:pPr>
              <w:jc w:val="center"/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87" w:type="dxa"/>
          </w:tcPr>
          <w:p w:rsidR="002D34B3" w:rsidRPr="004A1145" w:rsidRDefault="002D34B3" w:rsidP="000018B1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Уполномоченное подразделение</w:t>
            </w:r>
          </w:p>
        </w:tc>
        <w:tc>
          <w:tcPr>
            <w:tcW w:w="2888" w:type="dxa"/>
          </w:tcPr>
          <w:p w:rsidR="002D34B3" w:rsidRPr="004A1145" w:rsidRDefault="002D34B3" w:rsidP="00741245">
            <w:pPr>
              <w:jc w:val="center"/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100</w:t>
            </w:r>
          </w:p>
        </w:tc>
      </w:tr>
      <w:tr w:rsidR="002D34B3" w:rsidRPr="004A1145" w:rsidTr="002D34B3">
        <w:tc>
          <w:tcPr>
            <w:tcW w:w="817" w:type="dxa"/>
          </w:tcPr>
          <w:p w:rsidR="002D34B3" w:rsidRPr="004A1145" w:rsidRDefault="002D34B3" w:rsidP="000018B1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2D34B3" w:rsidRPr="004A1145" w:rsidRDefault="002D34B3" w:rsidP="000018B1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Доля проектов нормативных правовых актов Администрации района, в которых выявлены риски нарушения антимонопольного Законодательства</w:t>
            </w:r>
          </w:p>
        </w:tc>
        <w:tc>
          <w:tcPr>
            <w:tcW w:w="2174" w:type="dxa"/>
          </w:tcPr>
          <w:p w:rsidR="002D34B3" w:rsidRPr="004A1145" w:rsidRDefault="002D34B3" w:rsidP="002D34B3">
            <w:pPr>
              <w:jc w:val="center"/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87" w:type="dxa"/>
          </w:tcPr>
          <w:p w:rsidR="002D34B3" w:rsidRPr="004A1145" w:rsidRDefault="002D34B3" w:rsidP="000018B1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Уполномоченное подразделение</w:t>
            </w:r>
          </w:p>
        </w:tc>
        <w:tc>
          <w:tcPr>
            <w:tcW w:w="2888" w:type="dxa"/>
          </w:tcPr>
          <w:p w:rsidR="002D34B3" w:rsidRPr="004A1145" w:rsidRDefault="002D34B3" w:rsidP="002D34B3">
            <w:pPr>
              <w:jc w:val="center"/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0</w:t>
            </w:r>
          </w:p>
        </w:tc>
      </w:tr>
      <w:tr w:rsidR="002D34B3" w:rsidRPr="004A1145" w:rsidTr="002D34B3">
        <w:tc>
          <w:tcPr>
            <w:tcW w:w="817" w:type="dxa"/>
          </w:tcPr>
          <w:p w:rsidR="002D34B3" w:rsidRPr="004A1145" w:rsidRDefault="002D34B3" w:rsidP="000018B1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2D34B3" w:rsidRPr="004A1145" w:rsidRDefault="002D34B3" w:rsidP="000018B1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Доля нормативных правовых актов Администрации района, в которых выявлены риски нарушения антимонопольного законодательства</w:t>
            </w:r>
          </w:p>
        </w:tc>
        <w:tc>
          <w:tcPr>
            <w:tcW w:w="2174" w:type="dxa"/>
          </w:tcPr>
          <w:p w:rsidR="002D34B3" w:rsidRPr="004A1145" w:rsidRDefault="002D34B3" w:rsidP="002D34B3">
            <w:pPr>
              <w:jc w:val="center"/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87" w:type="dxa"/>
          </w:tcPr>
          <w:p w:rsidR="002D34B3" w:rsidRPr="004A1145" w:rsidRDefault="002D34B3" w:rsidP="000018B1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Уполномоченное подразделение</w:t>
            </w:r>
          </w:p>
        </w:tc>
        <w:tc>
          <w:tcPr>
            <w:tcW w:w="2888" w:type="dxa"/>
          </w:tcPr>
          <w:p w:rsidR="002D34B3" w:rsidRPr="004A1145" w:rsidRDefault="002D34B3" w:rsidP="002D34B3">
            <w:pPr>
              <w:jc w:val="center"/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0</w:t>
            </w:r>
          </w:p>
        </w:tc>
      </w:tr>
      <w:tr w:rsidR="002D34B3" w:rsidRPr="004A1145" w:rsidTr="002D34B3">
        <w:tc>
          <w:tcPr>
            <w:tcW w:w="817" w:type="dxa"/>
          </w:tcPr>
          <w:p w:rsidR="002D34B3" w:rsidRPr="004A1145" w:rsidRDefault="002D34B3" w:rsidP="000018B1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2D34B3" w:rsidRPr="004A1145" w:rsidRDefault="002D34B3" w:rsidP="000018B1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 xml:space="preserve">Количество сотрудников Администрации района, прошедших обучающие мероприятия (семинары, круглые столы) по антимонопольному законодательству и антимонопольному </w:t>
            </w:r>
            <w:proofErr w:type="spellStart"/>
            <w:r w:rsidRPr="004A1145">
              <w:rPr>
                <w:rFonts w:ascii="Times New Roman" w:hAnsi="Times New Roman" w:cs="Times New Roman"/>
              </w:rPr>
              <w:t>комплаенсу</w:t>
            </w:r>
            <w:proofErr w:type="spellEnd"/>
          </w:p>
        </w:tc>
        <w:tc>
          <w:tcPr>
            <w:tcW w:w="2174" w:type="dxa"/>
          </w:tcPr>
          <w:p w:rsidR="002D34B3" w:rsidRPr="004A1145" w:rsidRDefault="002D34B3" w:rsidP="002D34B3">
            <w:pPr>
              <w:jc w:val="center"/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887" w:type="dxa"/>
          </w:tcPr>
          <w:p w:rsidR="002D34B3" w:rsidRPr="004A1145" w:rsidRDefault="00505F18" w:rsidP="00585264">
            <w:pPr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Главный</w:t>
            </w:r>
            <w:r w:rsidR="002D34B3" w:rsidRPr="004A1145">
              <w:rPr>
                <w:rFonts w:ascii="Times New Roman" w:hAnsi="Times New Roman" w:cs="Times New Roman"/>
              </w:rPr>
              <w:t xml:space="preserve"> специалист</w:t>
            </w:r>
            <w:r w:rsidR="0053067C" w:rsidRPr="004A1145">
              <w:rPr>
                <w:rFonts w:ascii="Times New Roman" w:hAnsi="Times New Roman" w:cs="Times New Roman"/>
              </w:rPr>
              <w:t xml:space="preserve"> (по кадрам)</w:t>
            </w:r>
            <w:r w:rsidR="002D34B3" w:rsidRPr="004A1145">
              <w:rPr>
                <w:rFonts w:ascii="Times New Roman" w:hAnsi="Times New Roman" w:cs="Times New Roman"/>
              </w:rPr>
              <w:t xml:space="preserve"> Аппарата Администрации </w:t>
            </w:r>
          </w:p>
        </w:tc>
        <w:tc>
          <w:tcPr>
            <w:tcW w:w="2888" w:type="dxa"/>
          </w:tcPr>
          <w:p w:rsidR="002D34B3" w:rsidRPr="004A1145" w:rsidRDefault="003D50D2" w:rsidP="002D34B3">
            <w:pPr>
              <w:jc w:val="center"/>
              <w:rPr>
                <w:rFonts w:ascii="Times New Roman" w:hAnsi="Times New Roman" w:cs="Times New Roman"/>
              </w:rPr>
            </w:pPr>
            <w:r w:rsidRPr="004A1145">
              <w:rPr>
                <w:rFonts w:ascii="Times New Roman" w:hAnsi="Times New Roman" w:cs="Times New Roman"/>
              </w:rPr>
              <w:t>1</w:t>
            </w:r>
          </w:p>
        </w:tc>
      </w:tr>
    </w:tbl>
    <w:p w:rsidR="00861D1A" w:rsidRPr="004A1145" w:rsidRDefault="00861D1A" w:rsidP="00861D1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61D1A" w:rsidRPr="004A1145" w:rsidRDefault="00861D1A" w:rsidP="00861D1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61D1A" w:rsidRPr="0065315B" w:rsidRDefault="00861D1A" w:rsidP="00861D1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861D1A" w:rsidRPr="0065315B" w:rsidRDefault="00861D1A" w:rsidP="00861D1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861D1A" w:rsidRPr="0065315B" w:rsidRDefault="00861D1A" w:rsidP="00861D1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861D1A" w:rsidRPr="0065315B" w:rsidRDefault="00861D1A" w:rsidP="00861D1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861D1A" w:rsidRPr="0065315B" w:rsidRDefault="00861D1A" w:rsidP="00861D1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861D1A" w:rsidRPr="0065315B" w:rsidRDefault="00861D1A" w:rsidP="00861D1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861D1A" w:rsidRPr="0065315B" w:rsidRDefault="00861D1A" w:rsidP="00861D1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861D1A" w:rsidRPr="0065315B" w:rsidRDefault="00861D1A" w:rsidP="00861D1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29"/>
        <w:tblW w:w="10138" w:type="dxa"/>
        <w:tblLayout w:type="fixed"/>
        <w:tblLook w:val="0000"/>
      </w:tblPr>
      <w:tblGrid>
        <w:gridCol w:w="5211"/>
        <w:gridCol w:w="4927"/>
      </w:tblGrid>
      <w:tr w:rsidR="00861D1A" w:rsidRPr="0065315B" w:rsidTr="008906D3">
        <w:tc>
          <w:tcPr>
            <w:tcW w:w="5211" w:type="dxa"/>
          </w:tcPr>
          <w:p w:rsidR="00861D1A" w:rsidRPr="0065315B" w:rsidRDefault="00861D1A" w:rsidP="008906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861D1A" w:rsidRPr="0065315B" w:rsidRDefault="00861D1A" w:rsidP="008906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61D1A" w:rsidRPr="0065315B" w:rsidRDefault="00861D1A" w:rsidP="00861D1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2D34B3" w:rsidRPr="0065315B" w:rsidRDefault="002D34B3" w:rsidP="000018B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D34B3" w:rsidRPr="0065315B" w:rsidSect="00861D1A">
      <w:pgSz w:w="11563" w:h="16488"/>
      <w:pgMar w:top="1134" w:right="1134" w:bottom="567" w:left="1134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6D3" w:rsidRDefault="008906D3" w:rsidP="00585264">
      <w:r>
        <w:separator/>
      </w:r>
    </w:p>
  </w:endnote>
  <w:endnote w:type="continuationSeparator" w:id="0">
    <w:p w:rsidR="008906D3" w:rsidRDefault="008906D3" w:rsidP="00585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6D3" w:rsidRDefault="008906D3" w:rsidP="00585264">
      <w:r>
        <w:separator/>
      </w:r>
    </w:p>
  </w:footnote>
  <w:footnote w:type="continuationSeparator" w:id="0">
    <w:p w:rsidR="008906D3" w:rsidRDefault="008906D3" w:rsidP="00585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3103"/>
      <w:docPartObj>
        <w:docPartGallery w:val="Page Numbers (Top of Page)"/>
        <w:docPartUnique/>
      </w:docPartObj>
    </w:sdtPr>
    <w:sdtContent>
      <w:p w:rsidR="008906D3" w:rsidRDefault="00834047">
        <w:pPr>
          <w:pStyle w:val="a7"/>
          <w:jc w:val="center"/>
        </w:pPr>
      </w:p>
    </w:sdtContent>
  </w:sdt>
  <w:p w:rsidR="008906D3" w:rsidRDefault="008906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54FDF"/>
    <w:multiLevelType w:val="hybridMultilevel"/>
    <w:tmpl w:val="AB8C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3515F"/>
    <w:multiLevelType w:val="hybridMultilevel"/>
    <w:tmpl w:val="AF5E5960"/>
    <w:lvl w:ilvl="0" w:tplc="96304E9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20B"/>
    <w:rsid w:val="000018B1"/>
    <w:rsid w:val="00002540"/>
    <w:rsid w:val="00035C67"/>
    <w:rsid w:val="00052861"/>
    <w:rsid w:val="0005422B"/>
    <w:rsid w:val="00084C7B"/>
    <w:rsid w:val="000867AD"/>
    <w:rsid w:val="000B07FD"/>
    <w:rsid w:val="000B47A1"/>
    <w:rsid w:val="000D4395"/>
    <w:rsid w:val="000E09B6"/>
    <w:rsid w:val="00110B4B"/>
    <w:rsid w:val="00111886"/>
    <w:rsid w:val="00111F98"/>
    <w:rsid w:val="00114EF3"/>
    <w:rsid w:val="00143F61"/>
    <w:rsid w:val="001962A9"/>
    <w:rsid w:val="001A5B44"/>
    <w:rsid w:val="001B2470"/>
    <w:rsid w:val="001B4EE4"/>
    <w:rsid w:val="001C4DF4"/>
    <w:rsid w:val="001D4523"/>
    <w:rsid w:val="001F120B"/>
    <w:rsid w:val="00202950"/>
    <w:rsid w:val="00212319"/>
    <w:rsid w:val="00220953"/>
    <w:rsid w:val="0022364D"/>
    <w:rsid w:val="0023094F"/>
    <w:rsid w:val="002321D8"/>
    <w:rsid w:val="00232E10"/>
    <w:rsid w:val="00234BED"/>
    <w:rsid w:val="0024758F"/>
    <w:rsid w:val="00251536"/>
    <w:rsid w:val="00260F4E"/>
    <w:rsid w:val="002670B1"/>
    <w:rsid w:val="0028069C"/>
    <w:rsid w:val="00282122"/>
    <w:rsid w:val="002926AC"/>
    <w:rsid w:val="002C014A"/>
    <w:rsid w:val="002D05FE"/>
    <w:rsid w:val="002D327C"/>
    <w:rsid w:val="002D34B3"/>
    <w:rsid w:val="002D39B8"/>
    <w:rsid w:val="002D56B9"/>
    <w:rsid w:val="002E4229"/>
    <w:rsid w:val="002F025D"/>
    <w:rsid w:val="002F275D"/>
    <w:rsid w:val="00333EE5"/>
    <w:rsid w:val="00350F29"/>
    <w:rsid w:val="00361EC5"/>
    <w:rsid w:val="00387DD6"/>
    <w:rsid w:val="003D50D2"/>
    <w:rsid w:val="003E1EED"/>
    <w:rsid w:val="003E6F42"/>
    <w:rsid w:val="00406643"/>
    <w:rsid w:val="00444D5F"/>
    <w:rsid w:val="00461866"/>
    <w:rsid w:val="00497A2A"/>
    <w:rsid w:val="004A090F"/>
    <w:rsid w:val="004A1145"/>
    <w:rsid w:val="004D6BD8"/>
    <w:rsid w:val="004D72C8"/>
    <w:rsid w:val="00505F18"/>
    <w:rsid w:val="00512C7E"/>
    <w:rsid w:val="0053067C"/>
    <w:rsid w:val="005420C7"/>
    <w:rsid w:val="0055444A"/>
    <w:rsid w:val="00564F67"/>
    <w:rsid w:val="00567233"/>
    <w:rsid w:val="00575F0A"/>
    <w:rsid w:val="00585264"/>
    <w:rsid w:val="00587A34"/>
    <w:rsid w:val="00590157"/>
    <w:rsid w:val="005A25EE"/>
    <w:rsid w:val="005A4298"/>
    <w:rsid w:val="005B6215"/>
    <w:rsid w:val="005D08A4"/>
    <w:rsid w:val="005F1F4F"/>
    <w:rsid w:val="005F443E"/>
    <w:rsid w:val="006105AA"/>
    <w:rsid w:val="006215B8"/>
    <w:rsid w:val="0063668E"/>
    <w:rsid w:val="006408AD"/>
    <w:rsid w:val="00644C3B"/>
    <w:rsid w:val="00645DAE"/>
    <w:rsid w:val="0065315B"/>
    <w:rsid w:val="0066256B"/>
    <w:rsid w:val="00682FAB"/>
    <w:rsid w:val="00694225"/>
    <w:rsid w:val="006B049F"/>
    <w:rsid w:val="006B7D7E"/>
    <w:rsid w:val="00707FD0"/>
    <w:rsid w:val="00710FFB"/>
    <w:rsid w:val="0074028C"/>
    <w:rsid w:val="00741245"/>
    <w:rsid w:val="00790D89"/>
    <w:rsid w:val="007A0487"/>
    <w:rsid w:val="007B6162"/>
    <w:rsid w:val="007D5B78"/>
    <w:rsid w:val="007E38CA"/>
    <w:rsid w:val="007F7149"/>
    <w:rsid w:val="00801DE5"/>
    <w:rsid w:val="00834047"/>
    <w:rsid w:val="00851A47"/>
    <w:rsid w:val="00861D1A"/>
    <w:rsid w:val="008906D3"/>
    <w:rsid w:val="00892252"/>
    <w:rsid w:val="008B0177"/>
    <w:rsid w:val="008B25FB"/>
    <w:rsid w:val="008B3268"/>
    <w:rsid w:val="009072BB"/>
    <w:rsid w:val="00917061"/>
    <w:rsid w:val="00920C2B"/>
    <w:rsid w:val="00920FA8"/>
    <w:rsid w:val="0092591B"/>
    <w:rsid w:val="00927EF7"/>
    <w:rsid w:val="00940983"/>
    <w:rsid w:val="00944D80"/>
    <w:rsid w:val="00985059"/>
    <w:rsid w:val="009858E8"/>
    <w:rsid w:val="009B6038"/>
    <w:rsid w:val="00A00662"/>
    <w:rsid w:val="00A015E0"/>
    <w:rsid w:val="00A25955"/>
    <w:rsid w:val="00A26495"/>
    <w:rsid w:val="00A4186F"/>
    <w:rsid w:val="00A6763C"/>
    <w:rsid w:val="00A7525F"/>
    <w:rsid w:val="00A90A0F"/>
    <w:rsid w:val="00A93DF7"/>
    <w:rsid w:val="00A97385"/>
    <w:rsid w:val="00A97B2C"/>
    <w:rsid w:val="00AA04F0"/>
    <w:rsid w:val="00AE03B3"/>
    <w:rsid w:val="00AE062A"/>
    <w:rsid w:val="00B00E87"/>
    <w:rsid w:val="00B44A35"/>
    <w:rsid w:val="00B638DB"/>
    <w:rsid w:val="00B639B8"/>
    <w:rsid w:val="00B93A15"/>
    <w:rsid w:val="00BA19CA"/>
    <w:rsid w:val="00BA3B7E"/>
    <w:rsid w:val="00BB1B06"/>
    <w:rsid w:val="00BC799B"/>
    <w:rsid w:val="00BE14C8"/>
    <w:rsid w:val="00C04B0C"/>
    <w:rsid w:val="00C2367A"/>
    <w:rsid w:val="00C23C73"/>
    <w:rsid w:val="00C93C96"/>
    <w:rsid w:val="00CC1139"/>
    <w:rsid w:val="00CC3354"/>
    <w:rsid w:val="00CD479A"/>
    <w:rsid w:val="00CD7AC4"/>
    <w:rsid w:val="00CD7E40"/>
    <w:rsid w:val="00CE6300"/>
    <w:rsid w:val="00CF3CE7"/>
    <w:rsid w:val="00D20EC6"/>
    <w:rsid w:val="00D3279C"/>
    <w:rsid w:val="00D408AD"/>
    <w:rsid w:val="00D41933"/>
    <w:rsid w:val="00D83704"/>
    <w:rsid w:val="00DE117E"/>
    <w:rsid w:val="00DF017D"/>
    <w:rsid w:val="00E06988"/>
    <w:rsid w:val="00E1324B"/>
    <w:rsid w:val="00E24B29"/>
    <w:rsid w:val="00E3591D"/>
    <w:rsid w:val="00E43EBE"/>
    <w:rsid w:val="00E5520C"/>
    <w:rsid w:val="00E96209"/>
    <w:rsid w:val="00E97E60"/>
    <w:rsid w:val="00EA0D28"/>
    <w:rsid w:val="00EA14C2"/>
    <w:rsid w:val="00EA1D29"/>
    <w:rsid w:val="00EA3934"/>
    <w:rsid w:val="00EA764E"/>
    <w:rsid w:val="00ED37F9"/>
    <w:rsid w:val="00ED6788"/>
    <w:rsid w:val="00F05B68"/>
    <w:rsid w:val="00F15084"/>
    <w:rsid w:val="00F34546"/>
    <w:rsid w:val="00F352D6"/>
    <w:rsid w:val="00F55E99"/>
    <w:rsid w:val="00F700FA"/>
    <w:rsid w:val="00F70730"/>
    <w:rsid w:val="00F83282"/>
    <w:rsid w:val="00FA03B2"/>
    <w:rsid w:val="00FD5B92"/>
    <w:rsid w:val="00FF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120B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20B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5">
    <w:name w:val="Table Grid"/>
    <w:basedOn w:val="a1"/>
    <w:uiPriority w:val="59"/>
    <w:rsid w:val="001F12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93C96"/>
    <w:pPr>
      <w:ind w:left="720"/>
      <w:contextualSpacing/>
    </w:pPr>
  </w:style>
  <w:style w:type="paragraph" w:customStyle="1" w:styleId="ConsPlusNonformat">
    <w:name w:val="ConsPlusNonformat"/>
    <w:rsid w:val="00861D1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852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526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5852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526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Default">
    <w:name w:val="Default"/>
    <w:rsid w:val="004A1145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7156E-9C56-4EF5-BD9E-62BA16B0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A_MAS</cp:lastModifiedBy>
  <cp:revision>46</cp:revision>
  <cp:lastPrinted>2025-01-24T07:29:00Z</cp:lastPrinted>
  <dcterms:created xsi:type="dcterms:W3CDTF">2021-03-05T08:42:00Z</dcterms:created>
  <dcterms:modified xsi:type="dcterms:W3CDTF">2025-01-24T08:20:00Z</dcterms:modified>
</cp:coreProperties>
</file>