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5B" w:rsidRDefault="00D221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215B" w:rsidRDefault="00D2215B">
      <w:pPr>
        <w:pStyle w:val="ConsPlusNormal"/>
        <w:jc w:val="both"/>
        <w:outlineLvl w:val="0"/>
      </w:pPr>
    </w:p>
    <w:p w:rsidR="00D2215B" w:rsidRDefault="00D2215B">
      <w:pPr>
        <w:pStyle w:val="ConsPlusTitle"/>
        <w:jc w:val="center"/>
        <w:outlineLvl w:val="0"/>
      </w:pPr>
      <w:r>
        <w:t>АДМИНИСТРАЦИЯ СМОЛЕНСКОЙ ОБЛАСТИ</w:t>
      </w:r>
    </w:p>
    <w:p w:rsidR="00D2215B" w:rsidRDefault="00D2215B">
      <w:pPr>
        <w:pStyle w:val="ConsPlusTitle"/>
        <w:jc w:val="center"/>
      </w:pPr>
    </w:p>
    <w:p w:rsidR="00D2215B" w:rsidRDefault="00D2215B">
      <w:pPr>
        <w:pStyle w:val="ConsPlusTitle"/>
        <w:jc w:val="center"/>
      </w:pPr>
      <w:r>
        <w:t>ПОСТАНОВЛЕНИЕ</w:t>
      </w:r>
    </w:p>
    <w:p w:rsidR="00D2215B" w:rsidRDefault="00D2215B">
      <w:pPr>
        <w:pStyle w:val="ConsPlusTitle"/>
        <w:jc w:val="center"/>
      </w:pPr>
      <w:r>
        <w:t>от 28 марта 2013 г. N 207</w:t>
      </w:r>
    </w:p>
    <w:p w:rsidR="00D2215B" w:rsidRDefault="00D2215B">
      <w:pPr>
        <w:pStyle w:val="ConsPlusTitle"/>
        <w:jc w:val="center"/>
      </w:pPr>
    </w:p>
    <w:p w:rsidR="00D2215B" w:rsidRDefault="00D2215B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D2215B" w:rsidRDefault="00D2215B">
      <w:pPr>
        <w:pStyle w:val="ConsPlusTitle"/>
        <w:jc w:val="center"/>
      </w:pPr>
      <w:r>
        <w:t>СВЕДЕНИЙ О ДОХОДАХ, ОБ ИМУЩЕСТВЕ И ОБЯЗАТЕЛЬСТВАХ</w:t>
      </w:r>
    </w:p>
    <w:p w:rsidR="00D2215B" w:rsidRDefault="00D2215B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D2215B" w:rsidRDefault="00D2215B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D2215B" w:rsidRDefault="00D2215B">
      <w:pPr>
        <w:pStyle w:val="ConsPlusTitle"/>
        <w:jc w:val="center"/>
      </w:pPr>
      <w:r>
        <w:t>ОБЛАСТНЫХ ГОСУДАРСТВЕННЫХ УЧРЕЖДЕНИЙ, И ЛИЦАМИ,</w:t>
      </w:r>
    </w:p>
    <w:p w:rsidR="00D2215B" w:rsidRDefault="00D2215B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Администрация Смоленской области постановляет:</w:t>
      </w:r>
      <w:proofErr w:type="gramEnd"/>
    </w:p>
    <w:p w:rsidR="00D2215B" w:rsidRDefault="00D2215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1 марта 2013 года.</w:t>
      </w: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jc w:val="right"/>
      </w:pPr>
      <w:r>
        <w:t>Губернатор</w:t>
      </w:r>
    </w:p>
    <w:p w:rsidR="00D2215B" w:rsidRDefault="00D2215B">
      <w:pPr>
        <w:pStyle w:val="ConsPlusNormal"/>
        <w:jc w:val="right"/>
      </w:pPr>
      <w:r>
        <w:t>Смоленской области</w:t>
      </w:r>
    </w:p>
    <w:p w:rsidR="00D2215B" w:rsidRDefault="00D2215B">
      <w:pPr>
        <w:pStyle w:val="ConsPlusNormal"/>
        <w:jc w:val="right"/>
      </w:pPr>
      <w:r>
        <w:t>А.В.ОСТРОВСКИЙ</w:t>
      </w: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jc w:val="right"/>
        <w:outlineLvl w:val="0"/>
      </w:pPr>
      <w:r>
        <w:t>Утверждено</w:t>
      </w:r>
    </w:p>
    <w:p w:rsidR="00D2215B" w:rsidRDefault="00D2215B">
      <w:pPr>
        <w:pStyle w:val="ConsPlusNormal"/>
        <w:jc w:val="right"/>
      </w:pPr>
      <w:r>
        <w:t>постановлением</w:t>
      </w:r>
    </w:p>
    <w:p w:rsidR="00D2215B" w:rsidRDefault="00D2215B">
      <w:pPr>
        <w:pStyle w:val="ConsPlusNormal"/>
        <w:jc w:val="right"/>
      </w:pPr>
      <w:r>
        <w:t>Администрации</w:t>
      </w:r>
    </w:p>
    <w:p w:rsidR="00D2215B" w:rsidRDefault="00D2215B">
      <w:pPr>
        <w:pStyle w:val="ConsPlusNormal"/>
        <w:jc w:val="right"/>
      </w:pPr>
      <w:r>
        <w:t>Смоленской области</w:t>
      </w:r>
    </w:p>
    <w:p w:rsidR="00D2215B" w:rsidRDefault="00D2215B">
      <w:pPr>
        <w:pStyle w:val="ConsPlusNormal"/>
        <w:jc w:val="right"/>
      </w:pPr>
      <w:r>
        <w:t>от 28.03.2013 N 207</w:t>
      </w: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Title"/>
        <w:jc w:val="center"/>
      </w:pPr>
      <w:bookmarkStart w:id="0" w:name="P32"/>
      <w:bookmarkEnd w:id="0"/>
      <w:r>
        <w:t>ПОЛОЖЕНИЕ</w:t>
      </w:r>
    </w:p>
    <w:p w:rsidR="00D2215B" w:rsidRDefault="00D2215B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D2215B" w:rsidRDefault="00D2215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2215B" w:rsidRDefault="00D2215B">
      <w:pPr>
        <w:pStyle w:val="ConsPlusTitle"/>
        <w:jc w:val="center"/>
      </w:pPr>
      <w:proofErr w:type="gramStart"/>
      <w:r>
        <w:lastRenderedPageBreak/>
        <w:t>ПРЕДСТАВЛЯЕМЫХ</w:t>
      </w:r>
      <w:proofErr w:type="gramEnd"/>
      <w:r>
        <w:t xml:space="preserve"> ГРАЖДАНАМИ, ПРЕТЕНДУЮЩИМИ НА ЗАМЕЩЕНИЕ</w:t>
      </w:r>
    </w:p>
    <w:p w:rsidR="00D2215B" w:rsidRDefault="00D2215B">
      <w:pPr>
        <w:pStyle w:val="ConsPlusTitle"/>
        <w:jc w:val="center"/>
      </w:pPr>
      <w:r>
        <w:t>ДОЛЖНОСТЕЙ РУКОВОДИТЕЛЕЙ ОБЛАСТНЫХ ГОСУДАРСТВЕННЫХ</w:t>
      </w:r>
    </w:p>
    <w:p w:rsidR="00D2215B" w:rsidRDefault="00D2215B">
      <w:pPr>
        <w:pStyle w:val="ConsPlusTitle"/>
        <w:jc w:val="center"/>
      </w:pPr>
      <w:r>
        <w:t>УЧРЕЖДЕНИЙ, И ЛИЦАМИ, ЗАМЕЩАЮЩИМИ ЭТИ ДОЛЖНОСТИ</w:t>
      </w: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ind w:firstLine="540"/>
        <w:jc w:val="both"/>
      </w:pPr>
      <w:bookmarkStart w:id="1" w:name="P39"/>
      <w:bookmarkEnd w:id="1"/>
      <w:r>
        <w:t xml:space="preserve">1. Настоящее Положение определяет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областных государственных учреждений (далее - граждане), и лицами, замещающими эти должности (далее -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2. Проверка осуществляется по решению руководителя органа исполнительной власти Смоленской области, осуществляющего функции и полномочия учредителя соответствующего областного государственного учреждения (далее - отраслевой орган), которое оформляется в письменном виде.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3. Проверка осуществляется кадровой службой отраслевого органа (далее - кадровая служба).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правоохранительными органами, иными государственными органами, органами местного самоуправления муниципальных образований Смоленской области и их должностными лицами;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кадровыми службами органов исполнительной власти Смоленской области;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Общественной палатой Смоленской области;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средствами массовой информации.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отраслевого органа.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7. При осуществлении проверки кадровая служба вправе: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проводить беседу с гражданином, а также руководителем учреждения;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получать от гражданина, а также руководителя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8. Руководитель отраслевого органа обеспечивает: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уведомление в письменной форме руководителя учреждения о начале в отношении него проверки - в течение двух рабочих дней со дня получения соответствующего решения;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lastRenderedPageBreak/>
        <w:t xml:space="preserve">- информирование руководителя учреждения в случае его обращения о том, какие представляемые им сведения,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семи рабочих дней со дня обращения руководителя учреждения, а при наличии уважительной причины - в срок, согласованный с руководителем учреждения.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9. По окончании проверки руководитель отраслевого органа обязан ознакомить руководителя учреждения с результатами проверки.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10. Руководитель учреждения вправе: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давать пояснения в письменной форме в ходе проверки, а также по результатам проверки;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представлять дополнительные материалы и давать по ним пояснения в письменной форме.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11. По результатам проверки руководитель отраслевого органа: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подготавливает заключение в Администрацию Смоленской области о назначении гражданина на должность руководителя учреждения либо об отказе гражданину в назначении на должность руководителя учреждения;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- принимает решение о применении к руководителю учреждения мер дисциплинарной ответственности.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2215B" w:rsidRDefault="00D2215B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в отраслевой орган, хранятся им в соответствии с законодательством Российской Федерации об архивном деле.</w:t>
      </w: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jc w:val="both"/>
      </w:pPr>
    </w:p>
    <w:p w:rsidR="00D2215B" w:rsidRDefault="00D22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2" w:name="_GoBack"/>
      <w:bookmarkEnd w:id="2"/>
    </w:p>
    <w:sectPr w:rsidR="001E2E1F" w:rsidSect="008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B"/>
    <w:rsid w:val="001E2E1F"/>
    <w:rsid w:val="00644878"/>
    <w:rsid w:val="00D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2697C41EE2A4E3A2D629D268268159FBF5BFC90FEDC9D0B22983820116A25CFCD2D9DFF2B3220AB8E44417B11E847CD9356BDE5E63A532LEW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697C41EE2A4E3A2D629D268268159F9F3BFCF0FE0C9D0B22983820116A25CFCD2D9DFF2B32308BAE44417B11E847CD9356BDE5E63A532LEWF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2019-02-25T08:22:00Z</dcterms:created>
  <dcterms:modified xsi:type="dcterms:W3CDTF">2019-02-25T08:22:00Z</dcterms:modified>
</cp:coreProperties>
</file>