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B0" w:rsidRPr="0068389E" w:rsidRDefault="0068389E" w:rsidP="00B31890">
      <w:pPr>
        <w:pStyle w:val="a3"/>
        <w:spacing w:before="0"/>
        <w:ind w:firstLine="0"/>
        <w:jc w:val="center"/>
        <w:rPr>
          <w:b/>
          <w:sz w:val="32"/>
          <w:szCs w:val="32"/>
        </w:rPr>
      </w:pPr>
      <w:r w:rsidRPr="0068389E">
        <w:rPr>
          <w:sz w:val="32"/>
          <w:szCs w:val="32"/>
          <w:shd w:val="clear" w:color="auto" w:fill="FFFFFF"/>
        </w:rPr>
        <w:t> </w:t>
      </w:r>
      <w:hyperlink r:id="rId7" w:history="1">
        <w:r w:rsidRPr="0068389E">
          <w:rPr>
            <w:rStyle w:val="a4"/>
            <w:b/>
            <w:bCs/>
            <w:color w:val="auto"/>
            <w:sz w:val="32"/>
            <w:szCs w:val="32"/>
            <w:shd w:val="clear" w:color="auto" w:fill="FFFFFF"/>
          </w:rPr>
          <w:t xml:space="preserve">О приостановлении розничной торговли спиртосодержащей непищевой продукцией, спиртосодержащими пищевыми добавками и </w:t>
        </w:r>
        <w:proofErr w:type="spellStart"/>
        <w:r w:rsidRPr="0068389E">
          <w:rPr>
            <w:rStyle w:val="a4"/>
            <w:b/>
            <w:bCs/>
            <w:color w:val="auto"/>
            <w:sz w:val="32"/>
            <w:szCs w:val="32"/>
            <w:shd w:val="clear" w:color="auto" w:fill="FFFFFF"/>
          </w:rPr>
          <w:t>ароматизаторами</w:t>
        </w:r>
        <w:proofErr w:type="spellEnd"/>
      </w:hyperlink>
    </w:p>
    <w:p w:rsidR="00067FB0" w:rsidRDefault="00067FB0" w:rsidP="00B31890">
      <w:pPr>
        <w:pStyle w:val="a3"/>
        <w:spacing w:before="0"/>
        <w:ind w:firstLine="0"/>
        <w:jc w:val="center"/>
        <w:rPr>
          <w:b/>
        </w:rPr>
      </w:pPr>
    </w:p>
    <w:p w:rsidR="00C645F7" w:rsidRPr="00F04576" w:rsidRDefault="00067FB0" w:rsidP="00B80312">
      <w:pPr>
        <w:spacing w:before="0"/>
        <w:ind w:firstLine="708"/>
        <w:rPr>
          <w:szCs w:val="28"/>
        </w:rPr>
      </w:pPr>
      <w:r>
        <w:rPr>
          <w:szCs w:val="28"/>
        </w:rPr>
        <w:t>Администрация муниципального образования «Холм-Жирковский район» Смоленской области информирует</w:t>
      </w:r>
      <w:r w:rsidR="00B80312">
        <w:rPr>
          <w:szCs w:val="28"/>
        </w:rPr>
        <w:t xml:space="preserve"> </w:t>
      </w:r>
      <w:r w:rsidR="00C645F7" w:rsidRPr="00F04576">
        <w:rPr>
          <w:szCs w:val="28"/>
        </w:rPr>
        <w:t xml:space="preserve">Вас о том, </w:t>
      </w:r>
      <w:r w:rsidR="00C645F7">
        <w:rPr>
          <w:szCs w:val="28"/>
        </w:rPr>
        <w:t xml:space="preserve">что </w:t>
      </w:r>
      <w:r w:rsidR="00C645F7" w:rsidRPr="00F04576">
        <w:rPr>
          <w:szCs w:val="28"/>
        </w:rPr>
        <w:t>принят</w:t>
      </w:r>
      <w:r w:rsidR="00C645F7">
        <w:rPr>
          <w:szCs w:val="28"/>
        </w:rPr>
        <w:t xml:space="preserve">о постановление Главного государственного санитарного врача Российской Федерации от 05.04.2018 № 28    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="00C645F7">
        <w:rPr>
          <w:szCs w:val="28"/>
        </w:rPr>
        <w:t>ароматизаторами</w:t>
      </w:r>
      <w:proofErr w:type="spellEnd"/>
      <w:r w:rsidR="00C645F7">
        <w:rPr>
          <w:szCs w:val="28"/>
        </w:rPr>
        <w:t xml:space="preserve">»     </w:t>
      </w:r>
      <w:r w:rsidR="00C645F7" w:rsidRPr="00F04576">
        <w:rPr>
          <w:szCs w:val="28"/>
        </w:rPr>
        <w:t>(далее –</w:t>
      </w:r>
      <w:r w:rsidR="00C645F7">
        <w:rPr>
          <w:szCs w:val="28"/>
        </w:rPr>
        <w:t xml:space="preserve"> Постановление), которое вступает в силу 20.04.2018.</w:t>
      </w:r>
      <w:r w:rsidR="00C645F7" w:rsidRPr="00F04576">
        <w:rPr>
          <w:szCs w:val="28"/>
        </w:rPr>
        <w:t xml:space="preserve"> </w:t>
      </w:r>
    </w:p>
    <w:p w:rsidR="00C645F7" w:rsidRPr="00CB2AEB" w:rsidRDefault="00C645F7" w:rsidP="001B63D2">
      <w:pPr>
        <w:spacing w:before="0"/>
        <w:ind w:firstLine="708"/>
        <w:rPr>
          <w:szCs w:val="28"/>
        </w:rPr>
      </w:pPr>
      <w:proofErr w:type="gramStart"/>
      <w:r>
        <w:rPr>
          <w:szCs w:val="28"/>
        </w:rPr>
        <w:t>Постановлением предусматривается, что в</w:t>
      </w:r>
      <w:r w:rsidRPr="00342528">
        <w:rPr>
          <w:szCs w:val="28"/>
        </w:rPr>
        <w:t xml:space="preserve"> связи со случаями массовых острых отравлений людей спиртосодержащей непищевой продукцией, в том числе со смертельными исходами,</w:t>
      </w:r>
      <w:r>
        <w:rPr>
          <w:szCs w:val="28"/>
        </w:rPr>
        <w:t xml:space="preserve"> </w:t>
      </w:r>
      <w:r w:rsidRPr="008C7CEE">
        <w:rPr>
          <w:szCs w:val="28"/>
        </w:rPr>
        <w:t>ю</w:t>
      </w:r>
      <w:r w:rsidRPr="00342528">
        <w:rPr>
          <w:szCs w:val="28"/>
        </w:rPr>
        <w:t xml:space="preserve">ридическим лицам и индивидуальным предпринимателям </w:t>
      </w:r>
      <w:r w:rsidRPr="00046CE0">
        <w:rPr>
          <w:b/>
          <w:szCs w:val="28"/>
        </w:rPr>
        <w:t>необходимо приостановить на срок 180 суток розничную торговлю спиртосодержащей непищевой продукцией</w:t>
      </w:r>
      <w:r w:rsidRPr="00342528">
        <w:rPr>
          <w:szCs w:val="28"/>
        </w:rPr>
        <w:t>, спиртосодержащими пищевыми добавками и ароматизаторами (за исключением стеклоомывающих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</w:t>
      </w:r>
      <w:proofErr w:type="gramEnd"/>
      <w:r w:rsidRPr="00342528">
        <w:rPr>
          <w:szCs w:val="28"/>
        </w:rPr>
        <w:t xml:space="preserve">) </w:t>
      </w:r>
      <w:proofErr w:type="gramStart"/>
      <w:r w:rsidRPr="00342528">
        <w:rPr>
          <w:szCs w:val="28"/>
        </w:rPr>
        <w:t>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 за 0,5 литра готовой продукции, установленной приказом Минф</w:t>
      </w:r>
      <w:r>
        <w:rPr>
          <w:szCs w:val="28"/>
        </w:rPr>
        <w:t>ина России от 11 мая 2016 года №</w:t>
      </w:r>
      <w:r w:rsidRPr="00342528">
        <w:rPr>
          <w:szCs w:val="28"/>
        </w:rPr>
        <w:t> </w:t>
      </w:r>
      <w:hyperlink r:id="rId8" w:history="1">
        <w:r w:rsidRPr="00CB2AEB">
          <w:rPr>
            <w:szCs w:val="28"/>
          </w:rPr>
          <w:t>58н</w:t>
        </w:r>
      </w:hyperlink>
      <w:r>
        <w:rPr>
          <w:szCs w:val="28"/>
        </w:rPr>
        <w:t> «</w:t>
      </w:r>
      <w:r w:rsidRPr="00342528">
        <w:rPr>
          <w:szCs w:val="28"/>
        </w:rPr>
        <w:t>Об установлении цен, не ниже которых осуществляются закупка (за исключением импорта), поставки (за исключением экспорта) и розничная</w:t>
      </w:r>
      <w:proofErr w:type="gramEnd"/>
      <w:r w:rsidRPr="00342528">
        <w:rPr>
          <w:szCs w:val="28"/>
        </w:rPr>
        <w:t xml:space="preserve"> продажа алкогольной продукц</w:t>
      </w:r>
      <w:r>
        <w:rPr>
          <w:szCs w:val="28"/>
        </w:rPr>
        <w:t>ии крепостью свыше 28 процентов».</w:t>
      </w: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p w:rsidR="00271C4C" w:rsidRDefault="00271C4C" w:rsidP="00271C4C">
      <w:pPr>
        <w:pStyle w:val="a3"/>
        <w:spacing w:before="0"/>
        <w:ind w:firstLine="0"/>
      </w:pPr>
    </w:p>
    <w:sectPr w:rsidR="00271C4C" w:rsidSect="00E90DC3">
      <w:pgSz w:w="11906" w:h="16838"/>
      <w:pgMar w:top="851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9E" w:rsidRDefault="00D8739E">
      <w:r>
        <w:separator/>
      </w:r>
    </w:p>
  </w:endnote>
  <w:endnote w:type="continuationSeparator" w:id="1">
    <w:p w:rsidR="00D8739E" w:rsidRDefault="00D8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9E" w:rsidRDefault="00D8739E">
      <w:r>
        <w:separator/>
      </w:r>
    </w:p>
  </w:footnote>
  <w:footnote w:type="continuationSeparator" w:id="1">
    <w:p w:rsidR="00D8739E" w:rsidRDefault="00D87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D5B"/>
    <w:multiLevelType w:val="multilevel"/>
    <w:tmpl w:val="E6F0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466EEF"/>
    <w:multiLevelType w:val="hybridMultilevel"/>
    <w:tmpl w:val="1354DE9A"/>
    <w:lvl w:ilvl="0" w:tplc="B9F6A720">
      <w:start w:val="1"/>
      <w:numFmt w:val="bullet"/>
      <w:lvlText w:val="-"/>
      <w:lvlJc w:val="left"/>
      <w:pPr>
        <w:tabs>
          <w:tab w:val="num" w:pos="2177"/>
        </w:tabs>
        <w:ind w:left="2177" w:hanging="360"/>
      </w:pPr>
      <w:rPr>
        <w:rFonts w:hAnsi="Courier New" w:hint="default"/>
      </w:rPr>
    </w:lvl>
    <w:lvl w:ilvl="1" w:tplc="EFD0AD0E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9DC624F0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82DA7640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C543D3E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C5EEBC3C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EB721DFE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2F06420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AE3A704C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9975AFC"/>
    <w:multiLevelType w:val="hybridMultilevel"/>
    <w:tmpl w:val="97B69AA2"/>
    <w:lvl w:ilvl="0" w:tplc="CCA20EC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2C4E0C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D458CA9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C22198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1209A8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EDC05E9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02C267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9AAB7D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80EC7D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11F6C33"/>
    <w:multiLevelType w:val="hybridMultilevel"/>
    <w:tmpl w:val="6A2A6578"/>
    <w:lvl w:ilvl="0" w:tplc="C3FE75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89488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8C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4A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86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06F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A3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E4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CB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A4532"/>
    <w:multiLevelType w:val="multilevel"/>
    <w:tmpl w:val="889C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9470F"/>
    <w:multiLevelType w:val="hybridMultilevel"/>
    <w:tmpl w:val="68367922"/>
    <w:lvl w:ilvl="0" w:tplc="308003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7ACF6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221E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7FC4E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00C0A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C458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EAAF5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864F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304A6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D75421"/>
    <w:multiLevelType w:val="hybridMultilevel"/>
    <w:tmpl w:val="9A2AC0C2"/>
    <w:lvl w:ilvl="0" w:tplc="46EEA4D8">
      <w:start w:val="1"/>
      <w:numFmt w:val="decimal"/>
      <w:lvlText w:val="%1."/>
      <w:lvlJc w:val="right"/>
      <w:pPr>
        <w:tabs>
          <w:tab w:val="num" w:pos="734"/>
        </w:tabs>
        <w:ind w:left="734" w:hanging="360"/>
      </w:pPr>
      <w:rPr>
        <w:rFonts w:hint="default"/>
      </w:rPr>
    </w:lvl>
    <w:lvl w:ilvl="1" w:tplc="6BB8F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AF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6F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7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DA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9CD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CB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8D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B6075"/>
    <w:multiLevelType w:val="hybridMultilevel"/>
    <w:tmpl w:val="60B22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CF675D"/>
    <w:multiLevelType w:val="multilevel"/>
    <w:tmpl w:val="9A2AC0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051B5"/>
    <w:multiLevelType w:val="hybridMultilevel"/>
    <w:tmpl w:val="A6CEC1E8"/>
    <w:lvl w:ilvl="0" w:tplc="23F02CE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CBCE15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D344AD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380049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56213A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30EA031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C3ED37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B5CBB9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7366782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7C73388"/>
    <w:multiLevelType w:val="multilevel"/>
    <w:tmpl w:val="A6CEC1E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7557445"/>
    <w:multiLevelType w:val="hybridMultilevel"/>
    <w:tmpl w:val="999C63D0"/>
    <w:lvl w:ilvl="0" w:tplc="897CC74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554F3A"/>
    <w:multiLevelType w:val="hybridMultilevel"/>
    <w:tmpl w:val="70864FAE"/>
    <w:lvl w:ilvl="0" w:tplc="CD3AA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C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8A8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6A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24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8C9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F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2CE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357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23B"/>
    <w:rsid w:val="000009AE"/>
    <w:rsid w:val="000023B9"/>
    <w:rsid w:val="00016FF4"/>
    <w:rsid w:val="00043EA1"/>
    <w:rsid w:val="00046CE0"/>
    <w:rsid w:val="00067FB0"/>
    <w:rsid w:val="000E1493"/>
    <w:rsid w:val="00110873"/>
    <w:rsid w:val="00132B56"/>
    <w:rsid w:val="00152885"/>
    <w:rsid w:val="001B63D2"/>
    <w:rsid w:val="001D789B"/>
    <w:rsid w:val="001E3ADF"/>
    <w:rsid w:val="00241443"/>
    <w:rsid w:val="0025057D"/>
    <w:rsid w:val="00253F20"/>
    <w:rsid w:val="00271C4C"/>
    <w:rsid w:val="002B1535"/>
    <w:rsid w:val="0037467E"/>
    <w:rsid w:val="00383E76"/>
    <w:rsid w:val="0038677A"/>
    <w:rsid w:val="003D764E"/>
    <w:rsid w:val="0044552A"/>
    <w:rsid w:val="004764CF"/>
    <w:rsid w:val="0049330D"/>
    <w:rsid w:val="004C5E57"/>
    <w:rsid w:val="0054213F"/>
    <w:rsid w:val="00557CCA"/>
    <w:rsid w:val="00560497"/>
    <w:rsid w:val="005949D9"/>
    <w:rsid w:val="005B7F90"/>
    <w:rsid w:val="005C7433"/>
    <w:rsid w:val="006538B2"/>
    <w:rsid w:val="0068107D"/>
    <w:rsid w:val="00681C58"/>
    <w:rsid w:val="0068389E"/>
    <w:rsid w:val="0069614B"/>
    <w:rsid w:val="006F2330"/>
    <w:rsid w:val="006F25C6"/>
    <w:rsid w:val="00704044"/>
    <w:rsid w:val="00704735"/>
    <w:rsid w:val="007078DB"/>
    <w:rsid w:val="00717B39"/>
    <w:rsid w:val="00773563"/>
    <w:rsid w:val="007973E3"/>
    <w:rsid w:val="007A4FD5"/>
    <w:rsid w:val="007D0331"/>
    <w:rsid w:val="007E43DF"/>
    <w:rsid w:val="00821E83"/>
    <w:rsid w:val="008B2B13"/>
    <w:rsid w:val="008D79FC"/>
    <w:rsid w:val="008E176C"/>
    <w:rsid w:val="008E1D21"/>
    <w:rsid w:val="00903F98"/>
    <w:rsid w:val="00945126"/>
    <w:rsid w:val="00950C3F"/>
    <w:rsid w:val="00966EBA"/>
    <w:rsid w:val="009F7C93"/>
    <w:rsid w:val="00A0373A"/>
    <w:rsid w:val="00A2737D"/>
    <w:rsid w:val="00AA03B0"/>
    <w:rsid w:val="00B04016"/>
    <w:rsid w:val="00B06102"/>
    <w:rsid w:val="00B2504D"/>
    <w:rsid w:val="00B31890"/>
    <w:rsid w:val="00B43183"/>
    <w:rsid w:val="00B53BE9"/>
    <w:rsid w:val="00B80312"/>
    <w:rsid w:val="00B94AC0"/>
    <w:rsid w:val="00BC2A33"/>
    <w:rsid w:val="00BC4FD0"/>
    <w:rsid w:val="00C060F5"/>
    <w:rsid w:val="00C100A1"/>
    <w:rsid w:val="00C45E94"/>
    <w:rsid w:val="00C54788"/>
    <w:rsid w:val="00C645F7"/>
    <w:rsid w:val="00C733BB"/>
    <w:rsid w:val="00C817FC"/>
    <w:rsid w:val="00CB2A01"/>
    <w:rsid w:val="00CD1207"/>
    <w:rsid w:val="00CF2E96"/>
    <w:rsid w:val="00D663C3"/>
    <w:rsid w:val="00D728E3"/>
    <w:rsid w:val="00D77483"/>
    <w:rsid w:val="00D8739E"/>
    <w:rsid w:val="00DE4FD2"/>
    <w:rsid w:val="00E33698"/>
    <w:rsid w:val="00E54E99"/>
    <w:rsid w:val="00E56049"/>
    <w:rsid w:val="00E90DC3"/>
    <w:rsid w:val="00EA604F"/>
    <w:rsid w:val="00EB7914"/>
    <w:rsid w:val="00EC1883"/>
    <w:rsid w:val="00F13F0C"/>
    <w:rsid w:val="00F5323B"/>
    <w:rsid w:val="00F55FDD"/>
    <w:rsid w:val="00F61A03"/>
    <w:rsid w:val="00F63267"/>
    <w:rsid w:val="00F9023F"/>
    <w:rsid w:val="00F90267"/>
    <w:rsid w:val="00FA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DC3"/>
    <w:pPr>
      <w:spacing w:before="80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E90DC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90DC3"/>
    <w:pPr>
      <w:keepNext/>
      <w:tabs>
        <w:tab w:val="left" w:pos="5295"/>
        <w:tab w:val="left" w:pos="7215"/>
      </w:tabs>
      <w:spacing w:line="360" w:lineRule="auto"/>
      <w:outlineLvl w:val="1"/>
    </w:pPr>
  </w:style>
  <w:style w:type="paragraph" w:styleId="3">
    <w:name w:val="heading 3"/>
    <w:basedOn w:val="a"/>
    <w:next w:val="a"/>
    <w:qFormat/>
    <w:rsid w:val="00E90DC3"/>
    <w:pPr>
      <w:keepNext/>
      <w:framePr w:hSpace="180" w:wrap="notBeside" w:vAnchor="text" w:hAnchor="margin" w:y="40"/>
      <w:outlineLvl w:val="2"/>
    </w:pPr>
    <w:rPr>
      <w:b/>
    </w:rPr>
  </w:style>
  <w:style w:type="paragraph" w:styleId="4">
    <w:name w:val="heading 4"/>
    <w:basedOn w:val="a"/>
    <w:next w:val="a"/>
    <w:qFormat/>
    <w:rsid w:val="00E90DC3"/>
    <w:pPr>
      <w:keepNext/>
      <w:outlineLvl w:val="3"/>
    </w:pPr>
  </w:style>
  <w:style w:type="paragraph" w:styleId="5">
    <w:name w:val="heading 5"/>
    <w:basedOn w:val="a"/>
    <w:next w:val="a"/>
    <w:qFormat/>
    <w:rsid w:val="00E90DC3"/>
    <w:pPr>
      <w:keepNext/>
      <w:ind w:firstLine="0"/>
      <w:jc w:val="left"/>
      <w:outlineLvl w:val="4"/>
    </w:pPr>
    <w:rPr>
      <w:b/>
    </w:rPr>
  </w:style>
  <w:style w:type="paragraph" w:styleId="7">
    <w:name w:val="heading 7"/>
    <w:basedOn w:val="a"/>
    <w:next w:val="a"/>
    <w:qFormat/>
    <w:rsid w:val="00E90DC3"/>
    <w:pPr>
      <w:keepNext/>
      <w:spacing w:before="0"/>
      <w:ind w:firstLine="0"/>
      <w:jc w:val="left"/>
      <w:outlineLvl w:val="6"/>
    </w:pPr>
    <w:rPr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0DC3"/>
    <w:pPr>
      <w:ind w:firstLine="748"/>
    </w:pPr>
  </w:style>
  <w:style w:type="character" w:styleId="a4">
    <w:name w:val="Hyperlink"/>
    <w:rsid w:val="00E90DC3"/>
    <w:rPr>
      <w:color w:val="0000FF"/>
      <w:u w:val="single"/>
    </w:rPr>
  </w:style>
  <w:style w:type="paragraph" w:styleId="20">
    <w:name w:val="Body Text Indent 2"/>
    <w:basedOn w:val="a"/>
    <w:rsid w:val="00E90DC3"/>
    <w:pPr>
      <w:ind w:left="2618" w:hanging="1870"/>
    </w:pPr>
  </w:style>
  <w:style w:type="paragraph" w:styleId="a5">
    <w:name w:val="Body Text"/>
    <w:basedOn w:val="a"/>
    <w:rsid w:val="00E90DC3"/>
    <w:pPr>
      <w:framePr w:w="3893" w:h="2558" w:hRule="exact" w:hSpace="141" w:wrap="auto" w:vAnchor="text" w:hAnchor="page" w:x="6966" w:y="-195"/>
    </w:pPr>
    <w:rPr>
      <w:b/>
    </w:rPr>
  </w:style>
  <w:style w:type="paragraph" w:styleId="a6">
    <w:name w:val="caption"/>
    <w:basedOn w:val="a"/>
    <w:next w:val="a"/>
    <w:qFormat/>
    <w:rsid w:val="00E90DC3"/>
    <w:pPr>
      <w:framePr w:w="4000" w:h="1453" w:hRule="exact" w:hSpace="141" w:wrap="auto" w:vAnchor="text" w:hAnchor="page" w:x="6763" w:y="27"/>
    </w:pPr>
  </w:style>
  <w:style w:type="paragraph" w:styleId="21">
    <w:name w:val="Body Text 2"/>
    <w:basedOn w:val="a"/>
    <w:rsid w:val="00E90DC3"/>
    <w:rPr>
      <w:b/>
    </w:rPr>
  </w:style>
  <w:style w:type="paragraph" w:styleId="30">
    <w:name w:val="Body Text 3"/>
    <w:basedOn w:val="a"/>
    <w:rsid w:val="00E90DC3"/>
    <w:pPr>
      <w:framePr w:hSpace="180" w:wrap="notBeside" w:vAnchor="text" w:hAnchor="margin" w:y="40"/>
    </w:pPr>
    <w:rPr>
      <w:bCs/>
    </w:rPr>
  </w:style>
  <w:style w:type="paragraph" w:styleId="a7">
    <w:name w:val="Balloon Text"/>
    <w:basedOn w:val="a"/>
    <w:semiHidden/>
    <w:rsid w:val="00E90DC3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E90DC3"/>
    <w:pPr>
      <w:tabs>
        <w:tab w:val="left" w:pos="9800"/>
      </w:tabs>
      <w:ind w:left="-560" w:right="-535" w:firstLine="840"/>
    </w:pPr>
    <w:rPr>
      <w:snapToGrid w:val="0"/>
    </w:rPr>
  </w:style>
  <w:style w:type="paragraph" w:customStyle="1" w:styleId="ConsNormal">
    <w:name w:val="ConsNormal"/>
    <w:rsid w:val="00E90DC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90DC3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9">
    <w:name w:val="List Paragraph"/>
    <w:basedOn w:val="a"/>
    <w:qFormat/>
    <w:rsid w:val="00E90DC3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31">
    <w:name w:val="Body Text Indent 3"/>
    <w:basedOn w:val="a"/>
    <w:rsid w:val="00E90DC3"/>
    <w:pPr>
      <w:tabs>
        <w:tab w:val="left" w:pos="0"/>
      </w:tabs>
      <w:ind w:firstLine="798"/>
    </w:pPr>
  </w:style>
  <w:style w:type="paragraph" w:styleId="aa">
    <w:name w:val="header"/>
    <w:basedOn w:val="a"/>
    <w:rsid w:val="00E90DC3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E90DC3"/>
    <w:pPr>
      <w:tabs>
        <w:tab w:val="center" w:pos="4153"/>
        <w:tab w:val="right" w:pos="8306"/>
      </w:tabs>
    </w:pPr>
  </w:style>
  <w:style w:type="paragraph" w:styleId="ac">
    <w:name w:val="Normal (Web)"/>
    <w:basedOn w:val="a"/>
    <w:rsid w:val="00681C5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A27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59"/>
    <w:rsid w:val="00152885"/>
    <w:pPr>
      <w:spacing w:before="8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fina-Rossii-ot-11.05.2016-N-58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.kardymovo.ru/news/o-priostanovlenii-roznichnoj-torgovli-spirtosoderzhaschej-nepischevoj-produkciej-spirtosoderzhaschimi-pischevymi-dobavkami-i-aromatizatorami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Word\&#1044;&#1069;&#1056;_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ДЭР_бланк</Template>
  <TotalTime>46</TotalTime>
  <Pages>2</Pages>
  <Words>183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июня 2004 года состоялось совещание по объектам ЖКХ, модернизация или реконструкция которых даст экономию бюджетных средств</vt:lpstr>
    </vt:vector>
  </TitlesOfParts>
  <Company>org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июня 2004 года состоялось совещание по объектам ЖКХ, модернизация или реконструкция которых даст экономию бюджетных средств</dc:title>
  <dc:creator>Захаренков</dc:creator>
  <cp:lastModifiedBy>Симонова Л.И.</cp:lastModifiedBy>
  <cp:revision>10</cp:revision>
  <cp:lastPrinted>2011-09-09T06:09:00Z</cp:lastPrinted>
  <dcterms:created xsi:type="dcterms:W3CDTF">2017-08-01T09:58:00Z</dcterms:created>
  <dcterms:modified xsi:type="dcterms:W3CDTF">2018-05-21T09:10:00Z</dcterms:modified>
</cp:coreProperties>
</file>