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5" w:rsidRDefault="00275F55" w:rsidP="00275F55">
      <w:pPr>
        <w:shd w:val="clear" w:color="auto" w:fill="FFFFFF"/>
        <w:spacing w:after="0" w:line="392" w:lineRule="atLeas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по вопросам обеспечения трудовых прав граждан </w:t>
      </w:r>
      <w:proofErr w:type="spellStart"/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</w:t>
      </w:r>
    </w:p>
    <w:p w:rsidR="001E6FD9" w:rsidRPr="00275F55" w:rsidRDefault="001E6FD9" w:rsidP="00275F55">
      <w:pPr>
        <w:shd w:val="clear" w:color="auto" w:fill="FFFFFF"/>
        <w:spacing w:after="0" w:line="392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03.10.2018 N 350-ФЗ «О внесении изменений в отдельные законодательные акты Российской Федерации по вопросам назначения и выплаты пенсий», с 1 января 2019 года, право на страховую пенсию по старости имеют лица, достигшие возраста 65 и 60 лет (соответственно мужчины и женщины). При этом установлен так называемый переходный период, когда возраст, по достижении которого возникает право на пенсию по государственному пенсионному обеспечению рассчитывается в соответствии с приложением 1 к Федеральному закону «О государственном пенсионном обеспечении в Российской Федерации».</w:t>
      </w: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государственной политики является осуществление мероприятий, способствующих занятости граждан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досрочно). </w:t>
      </w: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«Старшее поколение» национального проекта «Демография» службой занятости населения Смоленской области, начиная с 2019 года, будет организовано профессиональное обучение и дополнительное профессиональное образование граждан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возраста, в целях повышения их конкурентоспособности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 возможностями.</w:t>
      </w: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программы могут стать работники организаций и ищущие работу граждане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возраста, обратившиеся в службу занятости населения. Обучение будет осуществляться по профессиям (специальностям), востребованным на рынке труда региона, за счет средств бюджета. </w:t>
      </w: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Средний период обучения 3 месяца. В это время гражданам будет выплачиваться стипендия в размере минимальной заработной платы, установленной в Смоленской области.</w:t>
      </w:r>
    </w:p>
    <w:p w:rsidR="001E6FD9" w:rsidRPr="00A247CC" w:rsidRDefault="001E6FD9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возраста. Каждый гражданин Российской Федерации имеет равные возможности для реализации своих трудовых прав. Достижение гражданином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275F55" w:rsidRPr="00A247CC" w:rsidRDefault="00275F55" w:rsidP="00E22FA0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275F55" w:rsidRPr="00A247CC" w:rsidRDefault="00275F55" w:rsidP="00E22FA0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275F55" w:rsidRPr="00A247CC" w:rsidRDefault="00275F55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275F55" w:rsidP="00945B00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на работу</w:t>
      </w:r>
    </w:p>
    <w:p w:rsidR="00275F55" w:rsidRPr="00A247CC" w:rsidRDefault="00275F55" w:rsidP="00945B00">
      <w:pPr>
        <w:shd w:val="clear" w:color="auto" w:fill="FFFFFF"/>
        <w:spacing w:after="0" w:line="240" w:lineRule="auto"/>
        <w:ind w:left="3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275F55" w:rsidP="00E22FA0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на работу граждан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гражданину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заключении трудового договора можно только по деловым качествам. Достижение указанного возраста не может быть основанием для отказа.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64 Трудового кодекса Российской Федерации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275F55" w:rsidRPr="00A247CC" w:rsidRDefault="00275F55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трудового договора может быть обжалован в судебном порядке.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содержания трудового договора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E22FA0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</w:t>
      </w:r>
      <w:r w:rsidR="00E22FA0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F55" w:rsidRPr="00A247CC" w:rsidRDefault="00A247CC" w:rsidP="00A247C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совместительству.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совместительство) и (или) у другого работодателя (внешнее совместительство).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являющиеся совместителями, имеют право на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Принудительное заключение срочного трудового договора с работниками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275F55" w:rsidRPr="00A247CC" w:rsidRDefault="00275F55" w:rsidP="00E22FA0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текст трудового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Отпуска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275F55" w:rsidP="00A247CC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Если работник </w:t>
      </w:r>
      <w:proofErr w:type="spellStart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</w:p>
    <w:p w:rsidR="00275F55" w:rsidRPr="00A247CC" w:rsidRDefault="00A247CC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128 Трудового кодекса Российской Федерации предусматривается, что по семейным обстоятельствам и другим уважительным причинам работнику по его письменному заявлению может </w:t>
      </w:r>
      <w:r w:rsidR="00275F55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Российской Федерации).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увольнении</w:t>
      </w:r>
    </w:p>
    <w:p w:rsidR="00945B00" w:rsidRPr="00A247CC" w:rsidRDefault="00945B00" w:rsidP="00945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9A" w:rsidRPr="00A247CC" w:rsidRDefault="00275F55" w:rsidP="0094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6D9A" w:rsidRPr="00A247CC">
        <w:rPr>
          <w:rFonts w:ascii="Times New Roman" w:eastAsia="Times New Roman" w:hAnsi="Times New Roman" w:cs="Times New Roman"/>
          <w:sz w:val="28"/>
          <w:szCs w:val="28"/>
        </w:rPr>
        <w:t xml:space="preserve">Статьёй 144.1 Уголовного кодекса Российской Федерации за необоснованный отказ в приеме на работу или необоснованное увольнение лица, достигшего </w:t>
      </w:r>
      <w:proofErr w:type="spellStart"/>
      <w:r w:rsidR="00596D9A"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596D9A"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 предусмотрен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55" w:rsidRPr="00A247CC" w:rsidRDefault="00275F55" w:rsidP="00945B0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работников, в том числе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обеспечены гарантиями, закрепленными в законодательстве о труде. К числу таких гарантий относятся, в частности:</w:t>
      </w:r>
    </w:p>
    <w:p w:rsidR="00275F55" w:rsidRPr="00A247CC" w:rsidRDefault="00275F55" w:rsidP="00945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275F55" w:rsidRPr="00A247CC" w:rsidRDefault="00275F55" w:rsidP="00945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</w:t>
      </w:r>
    </w:p>
    <w:p w:rsidR="00596D9A" w:rsidRPr="00A247CC" w:rsidRDefault="00596D9A" w:rsidP="00AB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Так же с 1 января 2019 года в соответствии со ст. 185.1 Трудового кодекса Российской Федерации,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имеют право на освобождение от работы на два рабочих дня один раз в год для прохождения диспансеризации с сохранением за ними места работы (должности) и среднего заработка.</w:t>
      </w:r>
    </w:p>
    <w:p w:rsidR="00596D9A" w:rsidRPr="00A247CC" w:rsidRDefault="00596D9A" w:rsidP="0094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профессионального обучения и дополнительного профессионального образования граждан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 необходимо обращаться в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СОГКУ "Центр занятости населения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в Холм-Жирковском районе</w:t>
      </w: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96D9A" w:rsidRPr="00A247CC" w:rsidRDefault="00945B00" w:rsidP="0094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6D9A" w:rsidRPr="00A247CC">
        <w:rPr>
          <w:rFonts w:ascii="Times New Roman" w:eastAsia="Times New Roman" w:hAnsi="Times New Roman" w:cs="Times New Roman"/>
          <w:sz w:val="28"/>
          <w:szCs w:val="28"/>
        </w:rPr>
        <w:t>По вопросам соблюдения трудового законодательства необходимо обращаться в Государственную инспекцию труда в Смоленской области.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Телефон горячей линии – 8 (4812) 31-03-69 (для всех работников), 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8 (4812) 31-72-78 (для работников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 возраста).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Адрес: 214020, г. Смоленск, ул. Шевченко, д. 87.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Тел. 8 (4812) 31-19-18, 31-22-34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 xml:space="preserve">Адреса электронной почты: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</w:rPr>
        <w:t>i-trud@mail.ru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</w:rPr>
        <w:t>, git067@yandex.ru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- четверг с 09. 00 до 18. 00. Перерыв – с 13-00 до 14-00.</w:t>
      </w:r>
    </w:p>
    <w:p w:rsidR="00596D9A" w:rsidRPr="00A247CC" w:rsidRDefault="00596D9A" w:rsidP="00945B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CC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275F55" w:rsidRPr="00A247CC" w:rsidRDefault="00275F55" w:rsidP="00945B0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5061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(48139)</w:t>
      </w:r>
      <w:r w:rsidR="00CA5061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2-17-45 – Отдел СОГКУ "Центр занятости населения </w:t>
      </w:r>
      <w:proofErr w:type="spellStart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в Холм-Жирковском районе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5061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(48139)</w:t>
      </w:r>
      <w:r w:rsidR="00CA5061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2-26-93-Заместитель Главы муниципального образования «Холм-Жирковский район» Смоленской области</w:t>
      </w:r>
      <w:r w:rsidR="00672A27"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Демченкова Ольга Сергеевна</w:t>
      </w:r>
    </w:p>
    <w:p w:rsidR="00275F55" w:rsidRPr="00A247CC" w:rsidRDefault="00275F55" w:rsidP="00945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77" w:rsidRPr="00A247CC" w:rsidRDefault="00F63877" w:rsidP="0094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877" w:rsidRPr="00A247CC" w:rsidSect="00F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1CB4"/>
    <w:multiLevelType w:val="multilevel"/>
    <w:tmpl w:val="C2E44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F55"/>
    <w:rsid w:val="001E6FD9"/>
    <w:rsid w:val="0024498D"/>
    <w:rsid w:val="00275F55"/>
    <w:rsid w:val="00331D56"/>
    <w:rsid w:val="00383219"/>
    <w:rsid w:val="004E570D"/>
    <w:rsid w:val="00596D9A"/>
    <w:rsid w:val="00672A27"/>
    <w:rsid w:val="00945B00"/>
    <w:rsid w:val="00A247CC"/>
    <w:rsid w:val="00AB03AD"/>
    <w:rsid w:val="00CA5061"/>
    <w:rsid w:val="00E22FA0"/>
    <w:rsid w:val="00F6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F55"/>
    <w:rPr>
      <w:b/>
      <w:bCs/>
    </w:rPr>
  </w:style>
  <w:style w:type="paragraph" w:styleId="a5">
    <w:name w:val="List Paragraph"/>
    <w:basedOn w:val="a"/>
    <w:uiPriority w:val="34"/>
    <w:qFormat/>
    <w:rsid w:val="0059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E1BA-B9F4-47E1-AEE1-CBDB863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7</cp:revision>
  <dcterms:created xsi:type="dcterms:W3CDTF">2018-11-28T12:28:00Z</dcterms:created>
  <dcterms:modified xsi:type="dcterms:W3CDTF">2018-12-10T06:12:00Z</dcterms:modified>
</cp:coreProperties>
</file>