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F79" w:rsidRDefault="00850F79" w:rsidP="00850F79">
      <w:pPr>
        <w:ind w:firstLine="709"/>
        <w:jc w:val="center"/>
        <w:rPr>
          <w:rFonts w:ascii="Arial" w:hAnsi="Arial" w:cs="Arial"/>
          <w:b/>
          <w:color w:val="110EA7"/>
          <w:sz w:val="19"/>
          <w:szCs w:val="19"/>
        </w:rPr>
      </w:pPr>
      <w:r>
        <w:rPr>
          <w:rFonts w:ascii="Arial" w:hAnsi="Arial" w:cs="Arial"/>
          <w:noProof/>
          <w:color w:val="110EA7"/>
          <w:sz w:val="19"/>
          <w:szCs w:val="19"/>
          <w:lang w:bidi="ar-SA"/>
        </w:rPr>
        <w:drawing>
          <wp:inline distT="0" distB="0" distL="0" distR="0">
            <wp:extent cx="695325" cy="666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0F79" w:rsidRPr="000B4176" w:rsidRDefault="00850F79" w:rsidP="00850F7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76">
        <w:rPr>
          <w:rFonts w:ascii="Times New Roman" w:hAnsi="Times New Roman" w:cs="Times New Roman"/>
          <w:b/>
          <w:sz w:val="28"/>
          <w:szCs w:val="28"/>
        </w:rPr>
        <w:t>ФИНАНСОВОЕ УПРАВЛЕНИЕ</w:t>
      </w:r>
    </w:p>
    <w:p w:rsidR="00850F79" w:rsidRPr="000B4176" w:rsidRDefault="00850F79" w:rsidP="00850F7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76">
        <w:rPr>
          <w:rFonts w:ascii="Times New Roman" w:hAnsi="Times New Roman" w:cs="Times New Roman"/>
          <w:b/>
          <w:sz w:val="28"/>
          <w:szCs w:val="28"/>
        </w:rPr>
        <w:t>АДМИНИСТРАЦИИ МУНИЦИПАЛЬНОГО ОБРАЗОВАНИЯ</w:t>
      </w:r>
    </w:p>
    <w:p w:rsidR="00850F79" w:rsidRPr="000B4176" w:rsidRDefault="00D72D5B" w:rsidP="00850F7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176">
        <w:rPr>
          <w:rFonts w:ascii="Times New Roman" w:hAnsi="Times New Roman" w:cs="Times New Roman"/>
          <w:b/>
          <w:sz w:val="28"/>
          <w:szCs w:val="28"/>
        </w:rPr>
        <w:t>«ХОЛМ-ЖИРКОВСКИЙ МУНИЦИПАЛЬНЫЙ ОКРУГ</w:t>
      </w:r>
      <w:r w:rsidR="00850F79" w:rsidRPr="000B4176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850F79" w:rsidRPr="00850F79" w:rsidRDefault="00850F79" w:rsidP="00850F79">
      <w:pPr>
        <w:ind w:firstLine="709"/>
        <w:jc w:val="center"/>
        <w:rPr>
          <w:rFonts w:ascii="Times New Roman" w:hAnsi="Times New Roman" w:cs="Times New Roman"/>
          <w:b/>
          <w:sz w:val="32"/>
        </w:rPr>
      </w:pPr>
    </w:p>
    <w:p w:rsidR="00850F79" w:rsidRPr="00850F79" w:rsidRDefault="00850F79" w:rsidP="00850F79">
      <w:pPr>
        <w:ind w:firstLine="709"/>
        <w:jc w:val="center"/>
        <w:rPr>
          <w:rFonts w:ascii="Times New Roman" w:hAnsi="Times New Roman" w:cs="Times New Roman"/>
          <w:b/>
          <w:sz w:val="32"/>
        </w:rPr>
      </w:pPr>
      <w:proofErr w:type="gramStart"/>
      <w:r w:rsidRPr="00850F79">
        <w:rPr>
          <w:rFonts w:ascii="Times New Roman" w:hAnsi="Times New Roman" w:cs="Times New Roman"/>
          <w:b/>
          <w:sz w:val="32"/>
        </w:rPr>
        <w:t>П  Р</w:t>
      </w:r>
      <w:proofErr w:type="gramEnd"/>
      <w:r w:rsidRPr="00850F79">
        <w:rPr>
          <w:rFonts w:ascii="Times New Roman" w:hAnsi="Times New Roman" w:cs="Times New Roman"/>
          <w:b/>
          <w:sz w:val="32"/>
        </w:rPr>
        <w:t xml:space="preserve">  И  К  А  З</w:t>
      </w:r>
    </w:p>
    <w:p w:rsidR="00850F79" w:rsidRPr="00850F79" w:rsidRDefault="00850F79" w:rsidP="00850F79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639"/>
        <w:gridCol w:w="1566"/>
      </w:tblGrid>
      <w:tr w:rsidR="00850F79" w:rsidRPr="00850F79" w:rsidTr="006B100E">
        <w:tc>
          <w:tcPr>
            <w:tcW w:w="8735" w:type="dxa"/>
          </w:tcPr>
          <w:p w:rsidR="00850F79" w:rsidRPr="00850F79" w:rsidRDefault="007D4EA2" w:rsidP="00CA361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A361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850F79" w:rsidRPr="00850F7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72D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A361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50F79" w:rsidRPr="00850F79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76053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3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850F79" w:rsidRPr="00850F7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579" w:type="dxa"/>
          </w:tcPr>
          <w:p w:rsidR="00850F79" w:rsidRPr="00850F79" w:rsidRDefault="00850F79" w:rsidP="000B4176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50F7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CA361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850F79" w:rsidRPr="00850F79" w:rsidRDefault="00850F79" w:rsidP="00850F7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211"/>
        <w:gridCol w:w="5103"/>
      </w:tblGrid>
      <w:tr w:rsidR="00850F79" w:rsidRPr="00850F79" w:rsidTr="006B100E">
        <w:tc>
          <w:tcPr>
            <w:tcW w:w="5211" w:type="dxa"/>
          </w:tcPr>
          <w:p w:rsidR="00850F79" w:rsidRPr="00850F79" w:rsidRDefault="00850F79" w:rsidP="00850F7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0F79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Порядка учета бюджетных</w:t>
            </w:r>
            <w:r w:rsidR="0051319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217BB0">
              <w:rPr>
                <w:rFonts w:ascii="Times New Roman" w:hAnsi="Times New Roman" w:cs="Times New Roman"/>
                <w:sz w:val="28"/>
                <w:szCs w:val="28"/>
              </w:rPr>
              <w:t>денежных обязательств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получателей средств бюджета</w:t>
            </w:r>
            <w:r w:rsidRPr="00850F79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</w:t>
            </w:r>
            <w:r w:rsidR="00D72D5B">
              <w:rPr>
                <w:rFonts w:ascii="Times New Roman" w:hAnsi="Times New Roman" w:cs="Times New Roman"/>
                <w:sz w:val="28"/>
                <w:szCs w:val="28"/>
              </w:rPr>
              <w:t>разования «Холм-Жирковский муниципальный округ</w:t>
            </w:r>
            <w:r w:rsidRPr="00850F79"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850F79" w:rsidRPr="00850F79" w:rsidRDefault="00850F79" w:rsidP="00850F79">
            <w:pPr>
              <w:ind w:left="176" w:hanging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0F79" w:rsidRPr="00850F79" w:rsidRDefault="00850F79">
      <w:pPr>
        <w:pStyle w:val="20"/>
        <w:shd w:val="clear" w:color="auto" w:fill="auto"/>
        <w:spacing w:after="150" w:line="280" w:lineRule="exact"/>
        <w:ind w:firstLine="800"/>
        <w:jc w:val="both"/>
      </w:pPr>
    </w:p>
    <w:p w:rsidR="00AA708F" w:rsidRPr="00850F79" w:rsidRDefault="00BB67CD">
      <w:pPr>
        <w:pStyle w:val="20"/>
        <w:shd w:val="clear" w:color="auto" w:fill="auto"/>
        <w:spacing w:after="150" w:line="280" w:lineRule="exact"/>
        <w:ind w:firstLine="800"/>
        <w:jc w:val="both"/>
      </w:pPr>
      <w:r w:rsidRPr="00850F79">
        <w:t>В соответствии со статьей 219 Бюджетного кодекса Российской Федерации</w:t>
      </w:r>
    </w:p>
    <w:p w:rsidR="000B4176" w:rsidRDefault="000B4176">
      <w:pPr>
        <w:pStyle w:val="20"/>
        <w:shd w:val="clear" w:color="auto" w:fill="auto"/>
        <w:spacing w:after="179" w:line="280" w:lineRule="exact"/>
        <w:ind w:firstLine="800"/>
        <w:jc w:val="both"/>
      </w:pPr>
    </w:p>
    <w:p w:rsidR="00AA708F" w:rsidRDefault="00BB67CD">
      <w:pPr>
        <w:pStyle w:val="20"/>
        <w:shd w:val="clear" w:color="auto" w:fill="auto"/>
        <w:spacing w:after="179" w:line="280" w:lineRule="exact"/>
        <w:ind w:firstLine="800"/>
        <w:jc w:val="both"/>
      </w:pPr>
      <w:r w:rsidRPr="00850F79">
        <w:t xml:space="preserve">п р и </w:t>
      </w:r>
      <w:proofErr w:type="gramStart"/>
      <w:r w:rsidRPr="00850F79">
        <w:t>к</w:t>
      </w:r>
      <w:proofErr w:type="gramEnd"/>
      <w:r w:rsidRPr="00850F79">
        <w:t xml:space="preserve"> а з ы в а ю:</w:t>
      </w:r>
    </w:p>
    <w:p w:rsidR="000B4176" w:rsidRPr="00850F79" w:rsidRDefault="000B4176">
      <w:pPr>
        <w:pStyle w:val="20"/>
        <w:shd w:val="clear" w:color="auto" w:fill="auto"/>
        <w:spacing w:after="179" w:line="280" w:lineRule="exact"/>
        <w:ind w:firstLine="800"/>
        <w:jc w:val="both"/>
      </w:pPr>
    </w:p>
    <w:p w:rsidR="00AA708F" w:rsidRDefault="00BB67CD">
      <w:pPr>
        <w:pStyle w:val="20"/>
        <w:numPr>
          <w:ilvl w:val="0"/>
          <w:numId w:val="1"/>
        </w:numPr>
        <w:shd w:val="clear" w:color="auto" w:fill="auto"/>
        <w:tabs>
          <w:tab w:val="left" w:pos="1123"/>
        </w:tabs>
        <w:spacing w:after="0" w:line="322" w:lineRule="exact"/>
        <w:ind w:firstLine="800"/>
        <w:jc w:val="both"/>
      </w:pPr>
      <w:r>
        <w:t>У</w:t>
      </w:r>
      <w:r w:rsidR="00E35FEE">
        <w:t>твердить прилагаемый Порядок уче</w:t>
      </w:r>
      <w:r>
        <w:t>та бюджетных</w:t>
      </w:r>
      <w:r w:rsidR="00513190">
        <w:t xml:space="preserve"> и </w:t>
      </w:r>
      <w:r w:rsidR="00217BB0">
        <w:t>денежных обязательств</w:t>
      </w:r>
      <w:r w:rsidR="00513190">
        <w:t xml:space="preserve"> </w:t>
      </w:r>
      <w:r>
        <w:t>получателей средств бюджета муниципального образования «</w:t>
      </w:r>
      <w:r w:rsidR="00FA7134">
        <w:t>Холм-Жирковский</w:t>
      </w:r>
      <w:r w:rsidR="00513190">
        <w:t xml:space="preserve"> </w:t>
      </w:r>
      <w:r w:rsidR="001534DD">
        <w:t xml:space="preserve">муниципальный округ» Смоленской области </w:t>
      </w:r>
      <w:r>
        <w:t>(далее - Порядок).</w:t>
      </w:r>
    </w:p>
    <w:p w:rsidR="00AA708F" w:rsidRDefault="001534DD" w:rsidP="001534DD">
      <w:pPr>
        <w:pStyle w:val="20"/>
        <w:numPr>
          <w:ilvl w:val="0"/>
          <w:numId w:val="1"/>
        </w:numPr>
        <w:shd w:val="clear" w:color="auto" w:fill="auto"/>
        <w:tabs>
          <w:tab w:val="left" w:pos="1170"/>
        </w:tabs>
        <w:spacing w:after="0" w:line="322" w:lineRule="exact"/>
        <w:ind w:firstLine="800"/>
        <w:jc w:val="both"/>
      </w:pPr>
      <w:r>
        <w:t xml:space="preserve">Признать утратившим силу приказ </w:t>
      </w:r>
      <w:r w:rsidR="00BB67CD">
        <w:t>Финан</w:t>
      </w:r>
      <w:r w:rsidR="00CF0F53">
        <w:t>сового</w:t>
      </w:r>
      <w:r>
        <w:t xml:space="preserve"> </w:t>
      </w:r>
      <w:r w:rsidR="00E35FEE">
        <w:t xml:space="preserve">управления </w:t>
      </w:r>
      <w:r w:rsidR="003A5209">
        <w:t xml:space="preserve">Администрации </w:t>
      </w:r>
      <w:r w:rsidR="00BB67CD">
        <w:t>муниципального</w:t>
      </w:r>
      <w:r w:rsidR="00CF0F53">
        <w:t xml:space="preserve"> </w:t>
      </w:r>
      <w:r w:rsidR="00BB67CD">
        <w:t>образования «</w:t>
      </w:r>
      <w:r w:rsidR="00FA7134">
        <w:t>Холм-Жирковский</w:t>
      </w:r>
      <w:r w:rsidR="00BB67CD">
        <w:t xml:space="preserve"> </w:t>
      </w:r>
      <w:r w:rsidR="00CA361B">
        <w:t>муниципальный округ</w:t>
      </w:r>
      <w:r w:rsidR="00BB67CD">
        <w:t xml:space="preserve">» Смоленской области от </w:t>
      </w:r>
      <w:r w:rsidR="00CA361B">
        <w:t>28</w:t>
      </w:r>
      <w:r w:rsidR="00BB67CD">
        <w:t>.</w:t>
      </w:r>
      <w:r>
        <w:t>0</w:t>
      </w:r>
      <w:r w:rsidR="00CA361B">
        <w:t>2</w:t>
      </w:r>
      <w:r w:rsidR="003A5209">
        <w:t>.20</w:t>
      </w:r>
      <w:r w:rsidR="00CF0F53">
        <w:t>2</w:t>
      </w:r>
      <w:r w:rsidR="00CA361B">
        <w:t>5</w:t>
      </w:r>
      <w:r w:rsidR="000B4176">
        <w:t xml:space="preserve"> </w:t>
      </w:r>
      <w:r w:rsidR="003A5209">
        <w:t>г. №</w:t>
      </w:r>
      <w:r w:rsidR="00CA361B">
        <w:t>27</w:t>
      </w:r>
      <w:r w:rsidR="000B4176">
        <w:t xml:space="preserve"> </w:t>
      </w:r>
      <w:r w:rsidR="00CF0F53">
        <w:t>«</w:t>
      </w:r>
      <w:r w:rsidR="00CA361B" w:rsidRPr="00CA361B">
        <w:t>Об утверждении Порядка учета бюджетных и денежных обязательств получателей средств бюджета муниципального образования «Холм-Жирковский муниципальный округ» Смоленской области</w:t>
      </w:r>
      <w:r w:rsidR="00CF0F53">
        <w:t>».</w:t>
      </w:r>
    </w:p>
    <w:p w:rsidR="00AA708F" w:rsidRDefault="00BB67CD">
      <w:pPr>
        <w:pStyle w:val="20"/>
        <w:numPr>
          <w:ilvl w:val="0"/>
          <w:numId w:val="1"/>
        </w:numPr>
        <w:shd w:val="clear" w:color="auto" w:fill="auto"/>
        <w:tabs>
          <w:tab w:val="left" w:pos="1170"/>
        </w:tabs>
        <w:spacing w:after="0" w:line="322" w:lineRule="exact"/>
        <w:ind w:firstLine="800"/>
        <w:jc w:val="both"/>
      </w:pPr>
      <w:r>
        <w:t>Настоящий приказ вступает в силу</w:t>
      </w:r>
      <w:r w:rsidR="0076053D">
        <w:t xml:space="preserve"> с </w:t>
      </w:r>
      <w:r w:rsidR="00E35FEE">
        <w:t>даты его подписания</w:t>
      </w:r>
      <w:r>
        <w:t>.</w:t>
      </w:r>
    </w:p>
    <w:p w:rsidR="00AA708F" w:rsidRDefault="00BB67CD" w:rsidP="00CA361B">
      <w:pPr>
        <w:pStyle w:val="20"/>
        <w:numPr>
          <w:ilvl w:val="0"/>
          <w:numId w:val="1"/>
        </w:numPr>
        <w:shd w:val="clear" w:color="auto" w:fill="auto"/>
        <w:tabs>
          <w:tab w:val="left" w:pos="1123"/>
        </w:tabs>
        <w:spacing w:after="633" w:line="322" w:lineRule="exact"/>
        <w:ind w:firstLine="800"/>
        <w:jc w:val="both"/>
      </w:pPr>
      <w:r>
        <w:t>Контроль за исполнением настоящего приказа возложить на начальника</w:t>
      </w:r>
      <w:r>
        <w:br/>
        <w:t xml:space="preserve"> отдела</w:t>
      </w:r>
      <w:r w:rsidR="000B4176">
        <w:t xml:space="preserve"> казначейского исполнения бюджета</w:t>
      </w:r>
      <w:r>
        <w:t xml:space="preserve"> Финансо</w:t>
      </w:r>
      <w:r w:rsidR="000B4176">
        <w:t xml:space="preserve">вого управления Администрации </w:t>
      </w:r>
      <w:r>
        <w:t>муниципального</w:t>
      </w:r>
      <w:r w:rsidR="000B4176">
        <w:t xml:space="preserve"> </w:t>
      </w:r>
      <w:r>
        <w:t>образования «</w:t>
      </w:r>
      <w:r w:rsidR="00FA7134">
        <w:t>Холм-Жирковский</w:t>
      </w:r>
      <w:r w:rsidR="001534DD">
        <w:t xml:space="preserve"> муниципальный округ</w:t>
      </w:r>
      <w:r>
        <w:t xml:space="preserve">» Смоленской области </w:t>
      </w:r>
      <w:r w:rsidR="000B4176">
        <w:t xml:space="preserve">(Л.Н. </w:t>
      </w:r>
      <w:proofErr w:type="spellStart"/>
      <w:r w:rsidR="000B4176">
        <w:t>Жителева</w:t>
      </w:r>
      <w:proofErr w:type="spellEnd"/>
      <w:r w:rsidR="00CF0F53">
        <w:t>)</w:t>
      </w:r>
      <w: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84"/>
        <w:gridCol w:w="3721"/>
      </w:tblGrid>
      <w:tr w:rsidR="00850F79" w:rsidRPr="00850F79" w:rsidTr="00850F79">
        <w:tc>
          <w:tcPr>
            <w:tcW w:w="6629" w:type="dxa"/>
          </w:tcPr>
          <w:p w:rsidR="00CF0F53" w:rsidRDefault="00CF0F53" w:rsidP="00850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муниципального образования - </w:t>
            </w:r>
          </w:p>
          <w:p w:rsidR="00850F79" w:rsidRPr="00850F79" w:rsidRDefault="00CF0F53" w:rsidP="00850F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1534DD">
              <w:rPr>
                <w:rFonts w:ascii="Times New Roman" w:hAnsi="Times New Roman" w:cs="Times New Roman"/>
                <w:sz w:val="28"/>
                <w:szCs w:val="28"/>
              </w:rPr>
              <w:t>ачальник ф</w:t>
            </w:r>
            <w:r w:rsidR="00850F79" w:rsidRPr="00850F79">
              <w:rPr>
                <w:rFonts w:ascii="Times New Roman" w:hAnsi="Times New Roman" w:cs="Times New Roman"/>
                <w:sz w:val="28"/>
                <w:szCs w:val="28"/>
              </w:rPr>
              <w:t>инансового управления</w:t>
            </w:r>
          </w:p>
          <w:p w:rsidR="00850F79" w:rsidRPr="00850F79" w:rsidRDefault="00850F79" w:rsidP="00CF0F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0F79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</w:t>
            </w:r>
            <w:r w:rsidR="001534DD">
              <w:rPr>
                <w:rFonts w:ascii="Times New Roman" w:hAnsi="Times New Roman" w:cs="Times New Roman"/>
                <w:sz w:val="28"/>
                <w:szCs w:val="28"/>
              </w:rPr>
              <w:t>разования «Холм-Жирковский муниципальный округ</w:t>
            </w:r>
            <w:r w:rsidRPr="00850F79">
              <w:rPr>
                <w:rFonts w:ascii="Times New Roman" w:hAnsi="Times New Roman" w:cs="Times New Roman"/>
                <w:sz w:val="28"/>
                <w:szCs w:val="28"/>
              </w:rPr>
              <w:t xml:space="preserve">» Смоленской области  </w:t>
            </w:r>
          </w:p>
        </w:tc>
        <w:tc>
          <w:tcPr>
            <w:tcW w:w="3792" w:type="dxa"/>
          </w:tcPr>
          <w:p w:rsidR="00850F79" w:rsidRPr="00850F79" w:rsidRDefault="00850F79" w:rsidP="00850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0F79" w:rsidRPr="00850F79" w:rsidRDefault="00850F79" w:rsidP="00850F7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0F53" w:rsidRDefault="00CF0F53" w:rsidP="00850F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534DD" w:rsidRDefault="001534DD" w:rsidP="00850F79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0F79" w:rsidRPr="00850F79" w:rsidRDefault="0076053D" w:rsidP="00850F79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О.Н. Журавлева</w:t>
            </w:r>
          </w:p>
        </w:tc>
      </w:tr>
    </w:tbl>
    <w:p w:rsidR="003A5209" w:rsidRDefault="003A5209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0F53" w:rsidRDefault="00CF0F53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6053D" w:rsidRPr="003A5209" w:rsidRDefault="0076053D" w:rsidP="003A5209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7730"/>
        <w:gridCol w:w="2225"/>
      </w:tblGrid>
      <w:tr w:rsidR="003A5209" w:rsidRPr="003A5209" w:rsidTr="003A5209">
        <w:trPr>
          <w:trHeight w:val="767"/>
        </w:trPr>
        <w:tc>
          <w:tcPr>
            <w:tcW w:w="7921" w:type="dxa"/>
          </w:tcPr>
          <w:p w:rsidR="003A5209" w:rsidRPr="000B4176" w:rsidRDefault="003A5209" w:rsidP="0076053D">
            <w:pPr>
              <w:pStyle w:val="ad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B4176">
              <w:rPr>
                <w:rFonts w:ascii="Times New Roman" w:hAnsi="Times New Roman"/>
                <w:i/>
                <w:sz w:val="28"/>
                <w:szCs w:val="28"/>
              </w:rPr>
              <w:t>Начальник отдела</w:t>
            </w:r>
          </w:p>
          <w:p w:rsidR="003A5209" w:rsidRPr="000B4176" w:rsidRDefault="003A5209" w:rsidP="0076053D">
            <w:pPr>
              <w:pStyle w:val="ad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0B4176">
              <w:rPr>
                <w:rFonts w:ascii="Times New Roman" w:hAnsi="Times New Roman"/>
                <w:i/>
                <w:sz w:val="28"/>
                <w:szCs w:val="28"/>
              </w:rPr>
              <w:t>казначейского исполнения бюджета</w:t>
            </w:r>
          </w:p>
        </w:tc>
        <w:tc>
          <w:tcPr>
            <w:tcW w:w="2250" w:type="dxa"/>
          </w:tcPr>
          <w:p w:rsidR="003A5209" w:rsidRPr="000B4176" w:rsidRDefault="003A5209" w:rsidP="0076053D">
            <w:pPr>
              <w:pStyle w:val="ad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3A5209" w:rsidRPr="000B4176" w:rsidRDefault="00CF0F53" w:rsidP="00CF0F53">
            <w:pPr>
              <w:pStyle w:val="ad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0B4176">
              <w:rPr>
                <w:rFonts w:ascii="Times New Roman" w:hAnsi="Times New Roman"/>
                <w:i/>
                <w:sz w:val="28"/>
                <w:szCs w:val="28"/>
              </w:rPr>
              <w:t xml:space="preserve">Л.Н. </w:t>
            </w:r>
            <w:proofErr w:type="spellStart"/>
            <w:r w:rsidRPr="000B4176">
              <w:rPr>
                <w:rFonts w:ascii="Times New Roman" w:hAnsi="Times New Roman"/>
                <w:i/>
                <w:sz w:val="28"/>
                <w:szCs w:val="28"/>
              </w:rPr>
              <w:t>Жителева</w:t>
            </w:r>
            <w:proofErr w:type="spellEnd"/>
          </w:p>
          <w:p w:rsidR="003A5209" w:rsidRPr="000B4176" w:rsidRDefault="003A5209" w:rsidP="0076053D">
            <w:pPr>
              <w:pStyle w:val="ad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AA708F" w:rsidRDefault="00AA708F">
      <w:pPr>
        <w:pStyle w:val="20"/>
        <w:shd w:val="clear" w:color="auto" w:fill="auto"/>
        <w:spacing w:after="0" w:line="280" w:lineRule="exact"/>
      </w:pPr>
    </w:p>
    <w:p w:rsidR="007C54EC" w:rsidRDefault="007C54EC">
      <w:pPr>
        <w:pStyle w:val="20"/>
        <w:shd w:val="clear" w:color="auto" w:fill="auto"/>
        <w:spacing w:after="0" w:line="280" w:lineRule="exact"/>
      </w:pPr>
    </w:p>
    <w:p w:rsidR="007C54EC" w:rsidRDefault="007C54EC">
      <w:pPr>
        <w:pStyle w:val="20"/>
        <w:shd w:val="clear" w:color="auto" w:fill="auto"/>
        <w:spacing w:after="0" w:line="280" w:lineRule="exact"/>
      </w:pPr>
    </w:p>
    <w:p w:rsidR="00CA361B" w:rsidRDefault="00CA361B">
      <w:pPr>
        <w:pStyle w:val="20"/>
        <w:shd w:val="clear" w:color="auto" w:fill="auto"/>
        <w:spacing w:after="0" w:line="280" w:lineRule="exact"/>
      </w:pPr>
    </w:p>
    <w:tbl>
      <w:tblPr>
        <w:tblStyle w:val="ac"/>
        <w:tblW w:w="0" w:type="auto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138"/>
      </w:tblGrid>
      <w:tr w:rsidR="00850F79" w:rsidTr="006A6A71">
        <w:tc>
          <w:tcPr>
            <w:tcW w:w="5027" w:type="dxa"/>
          </w:tcPr>
          <w:p w:rsidR="007C54EC" w:rsidRDefault="007C54EC">
            <w:pPr>
              <w:pStyle w:val="60"/>
              <w:shd w:val="clear" w:color="auto" w:fill="auto"/>
              <w:spacing w:before="0"/>
            </w:pPr>
          </w:p>
        </w:tc>
        <w:tc>
          <w:tcPr>
            <w:tcW w:w="5138" w:type="dxa"/>
          </w:tcPr>
          <w:p w:rsidR="00850F79" w:rsidRDefault="00850F79" w:rsidP="00850F79">
            <w:pPr>
              <w:pStyle w:val="60"/>
              <w:shd w:val="clear" w:color="auto" w:fill="auto"/>
              <w:spacing w:before="0"/>
              <w:jc w:val="left"/>
              <w:rPr>
                <w:b w:val="0"/>
              </w:rPr>
            </w:pPr>
            <w:r w:rsidRPr="00850F79">
              <w:rPr>
                <w:b w:val="0"/>
              </w:rPr>
              <w:t>УТ</w:t>
            </w:r>
            <w:r>
              <w:rPr>
                <w:b w:val="0"/>
              </w:rPr>
              <w:t>ВЕРЖДЕН</w:t>
            </w:r>
          </w:p>
          <w:p w:rsidR="00850F79" w:rsidRDefault="00850F79" w:rsidP="00850F79">
            <w:pPr>
              <w:pStyle w:val="60"/>
              <w:shd w:val="clear" w:color="auto" w:fill="auto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>Приказом Финансового управления Администрации муниципального об</w:t>
            </w:r>
            <w:r w:rsidR="00512E16">
              <w:rPr>
                <w:b w:val="0"/>
              </w:rPr>
              <w:t>разования «Холм-Жирковский муниципальный округ</w:t>
            </w:r>
            <w:r>
              <w:rPr>
                <w:b w:val="0"/>
              </w:rPr>
              <w:t>» Смоленской области</w:t>
            </w:r>
          </w:p>
          <w:p w:rsidR="00850F79" w:rsidRPr="00850F79" w:rsidRDefault="00A85A52" w:rsidP="00CA361B">
            <w:pPr>
              <w:pStyle w:val="60"/>
              <w:shd w:val="clear" w:color="auto" w:fill="auto"/>
              <w:spacing w:before="0"/>
              <w:jc w:val="left"/>
              <w:rPr>
                <w:b w:val="0"/>
              </w:rPr>
            </w:pPr>
            <w:r>
              <w:rPr>
                <w:b w:val="0"/>
              </w:rPr>
              <w:t xml:space="preserve">от </w:t>
            </w:r>
            <w:r w:rsidR="00CA361B">
              <w:rPr>
                <w:b w:val="0"/>
              </w:rPr>
              <w:t>30</w:t>
            </w:r>
            <w:r w:rsidR="007C54EC" w:rsidRPr="000B4176">
              <w:rPr>
                <w:b w:val="0"/>
                <w:color w:val="auto"/>
              </w:rPr>
              <w:t>.</w:t>
            </w:r>
            <w:r w:rsidR="00A46A95" w:rsidRPr="000B4176">
              <w:rPr>
                <w:b w:val="0"/>
                <w:color w:val="auto"/>
              </w:rPr>
              <w:t>0</w:t>
            </w:r>
            <w:r w:rsidR="00CA361B">
              <w:rPr>
                <w:b w:val="0"/>
                <w:color w:val="auto"/>
              </w:rPr>
              <w:t>1</w:t>
            </w:r>
            <w:r w:rsidR="007C54EC" w:rsidRPr="000B4176">
              <w:rPr>
                <w:b w:val="0"/>
                <w:color w:val="auto"/>
              </w:rPr>
              <w:t>.202</w:t>
            </w:r>
            <w:r w:rsidR="00CA361B">
              <w:rPr>
                <w:b w:val="0"/>
                <w:color w:val="auto"/>
              </w:rPr>
              <w:t>6</w:t>
            </w:r>
            <w:r w:rsidR="00CF0F53" w:rsidRPr="000B4176">
              <w:rPr>
                <w:b w:val="0"/>
                <w:color w:val="auto"/>
              </w:rPr>
              <w:t xml:space="preserve"> г.№ </w:t>
            </w:r>
            <w:r w:rsidR="00CA361B">
              <w:rPr>
                <w:b w:val="0"/>
                <w:color w:val="auto"/>
              </w:rPr>
              <w:t>6</w:t>
            </w:r>
          </w:p>
        </w:tc>
      </w:tr>
    </w:tbl>
    <w:p w:rsidR="00850F79" w:rsidRDefault="00850F79">
      <w:pPr>
        <w:pStyle w:val="60"/>
        <w:shd w:val="clear" w:color="auto" w:fill="auto"/>
        <w:spacing w:before="0"/>
        <w:ind w:left="40"/>
      </w:pPr>
    </w:p>
    <w:p w:rsidR="00995D20" w:rsidRPr="00B83CEF" w:rsidRDefault="00995D20" w:rsidP="00995D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83CEF">
        <w:rPr>
          <w:rFonts w:ascii="Times New Roman" w:hAnsi="Times New Roman" w:cs="Times New Roman"/>
          <w:sz w:val="28"/>
          <w:szCs w:val="28"/>
        </w:rPr>
        <w:t>ПОРЯДОК</w:t>
      </w:r>
    </w:p>
    <w:p w:rsidR="00995D20" w:rsidRPr="00300708" w:rsidRDefault="00995D20" w:rsidP="00995D2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учета бюджетных и денежных обязательств </w:t>
      </w:r>
      <w:r w:rsidRPr="00497548">
        <w:rPr>
          <w:rFonts w:ascii="Times New Roman" w:hAnsi="Times New Roman" w:cs="Times New Roman"/>
          <w:sz w:val="28"/>
          <w:szCs w:val="28"/>
        </w:rPr>
        <w:t xml:space="preserve">получателей средств </w:t>
      </w:r>
      <w:r>
        <w:rPr>
          <w:rFonts w:ascii="Times New Roman" w:hAnsi="Times New Roman" w:cs="Times New Roman"/>
          <w:sz w:val="28"/>
          <w:szCs w:val="28"/>
        </w:rPr>
        <w:t>бюджета муниципального образования «Холм-Жирковский муниципальный округ» Смоленской области</w:t>
      </w:r>
    </w:p>
    <w:p w:rsidR="00995D20" w:rsidRDefault="00995D20">
      <w:pPr>
        <w:pStyle w:val="60"/>
        <w:shd w:val="clear" w:color="auto" w:fill="auto"/>
        <w:spacing w:before="0"/>
        <w:ind w:left="40"/>
      </w:pPr>
    </w:p>
    <w:p w:rsidR="00995D20" w:rsidRDefault="00995D20">
      <w:pPr>
        <w:pStyle w:val="60"/>
        <w:shd w:val="clear" w:color="auto" w:fill="auto"/>
        <w:spacing w:before="0"/>
        <w:ind w:left="40"/>
      </w:pPr>
    </w:p>
    <w:p w:rsidR="00CA361B" w:rsidRPr="00CA361B" w:rsidRDefault="00CA361B" w:rsidP="00CA361B">
      <w:pPr>
        <w:widowControl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Общие положения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36592C" w:rsidRDefault="00CA361B" w:rsidP="00CA361B">
      <w:pPr>
        <w:widowControl/>
        <w:autoSpaceDE w:val="0"/>
        <w:autoSpaceDN w:val="0"/>
        <w:adjustRightInd w:val="0"/>
        <w:ind w:left="709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r w:rsidRPr="00CA361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Настоящий Порядок учета бюджетных и денежных обязательств получателей </w:t>
      </w:r>
    </w:p>
    <w:p w:rsidR="00CA361B" w:rsidRPr="00CA361B" w:rsidRDefault="00CA361B" w:rsidP="0036592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CA361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>средств  бюджета</w:t>
      </w:r>
      <w:proofErr w:type="gramEnd"/>
      <w:r w:rsidRPr="00CA361B">
        <w:rPr>
          <w:rFonts w:ascii="Times New Roman" w:eastAsia="Calibri" w:hAnsi="Times New Roman" w:cs="Times New Roman"/>
          <w:color w:val="auto"/>
          <w:sz w:val="28"/>
          <w:szCs w:val="28"/>
          <w:lang w:eastAsia="en-US" w:bidi="ar-SA"/>
        </w:rPr>
        <w:t xml:space="preserve"> муниципального образования «Холм-Жирковский муниципальный округ» Смоленской области устанавливает порядок исполнения  бюджета по расходам в части учета Финансовым управлением Администрации муниципального образования «Холм-Жирковский муниципальный округ» Смоленской области (далее – Финансовое управление) бюджетных и денежных обязательств получателей средств местного бюджета.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left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A361B" w:rsidRPr="00CA361B" w:rsidRDefault="00CA361B" w:rsidP="00CA361B">
      <w:pPr>
        <w:widowControl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Учет бюджетных обязательств по операциям, отражаемым на лицевых счетах получателей средств областного бюджета, открытых в </w:t>
      </w:r>
      <w:r w:rsidR="003659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Финансовом управлении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1. </w:t>
      </w:r>
      <w:r w:rsidRPr="009F632A">
        <w:rPr>
          <w:rFonts w:ascii="Times New Roman" w:hAnsi="Times New Roman" w:cs="Times New Roman"/>
          <w:sz w:val="28"/>
          <w:szCs w:val="28"/>
        </w:rPr>
        <w:t xml:space="preserve">Бюджетные обязательства получателей средств </w:t>
      </w:r>
      <w:r>
        <w:rPr>
          <w:rFonts w:ascii="Times New Roman" w:hAnsi="Times New Roman" w:cs="Times New Roman"/>
          <w:sz w:val="28"/>
          <w:szCs w:val="28"/>
        </w:rPr>
        <w:t>местного</w:t>
      </w:r>
      <w:r w:rsidRPr="009F632A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F632A">
        <w:rPr>
          <w:rFonts w:ascii="Times New Roman" w:hAnsi="Times New Roman" w:cs="Times New Roman"/>
          <w:sz w:val="28"/>
          <w:szCs w:val="28"/>
        </w:rPr>
        <w:t xml:space="preserve"> (далее соответственно – бюджетные обязательства, получатели средств) учитываются с отражением на лицевом счете получателя средств или на лицевом счете для учета операций по переданным полномочиям получателя средств, открытых в установленном порядке в Финансовом управлении (далее – соответствующий лицевой счет получателя средств).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Информационный обмен между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Финансовым управлением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и получателями средств 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учету бюджетных обязательств осуществляется в электронном виде с использованием вычислительной техники, телекоммуникационных систем, 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0"/>
          <w:lang w:bidi="ar-SA"/>
        </w:rPr>
        <w:t xml:space="preserve">программных комплексов 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«Бюджет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noBreakHyphen/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NEXT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», «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Web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noBreakHyphen/>
        <w:t>Торги КС».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Учетный номер бюджетного обязательства формируется в программном комплексе «Бюджет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noBreakHyphen/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NEXT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Лица, имеющие право действовать от имени получателя средств, несут персональную ответственность за формирование сведений об обязательстве, за полноту и достоверность, а также за соблюдение установленных Порядком сроков их представления. 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Постановка на учет бюджетных обязательств осуществляется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Финансовым управлением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по обязательствам, возникшим: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а) из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муниципальных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контрактов (договоров) на поставку товаров, выполнение работ, оказание услуг </w:t>
      </w:r>
      <w:proofErr w:type="gramStart"/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муниципальных</w:t>
      </w:r>
      <w:proofErr w:type="gramEnd"/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нужд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(далее –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муниципальный контракт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контракт), заключенных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– Закон);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б) по иным операциям, не отраженным в подпункте «а».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2. Постановка на учет бюджетных обязательств, возникших из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муниципальных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контрактов, заключенных в соответствии с Законом, осуществляется на основании информации 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муниципальном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контракте, сформированной </w:t>
      </w:r>
      <w:proofErr w:type="gramStart"/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 программном</w:t>
      </w:r>
      <w:proofErr w:type="gramEnd"/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комплексе «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Web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noBreakHyphen/>
        <w:t>Торги КС» и переданной получателем средств в программный комплекс «Бюджет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noBreakHyphen/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NEXT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по форме согласно приложению № 1 к настоящему порядку (далее – сведения об обязательстве).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муниципальным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контрактам, сведения о которых подлежат включению в определенный законодательством о контрактной системе Российской Федерации в сфере закупок товаров, работ, услуг для обеспечения государственных и муниципальных нужд реестр контрактов (далее – реестр контрактов), сведения об обязательстве формируются получателем средств после прохождения в Единой информационной системе в сфере закупок (далее – ЕИС) контроля, при условии положительного результата прохождения контроля.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Сведения об обязательстве формируются получателем средств в срок не позднее пяти рабочих дней со дня заключения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контракта и учитываются по операциям, отражаемым на лицевых счетах получателей средств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бюджета, открытых в </w:t>
      </w:r>
      <w:r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Финансовом управлении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Сведения об обязательстве подписываются в программном комплексе «Бюджет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noBreakHyphen/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NEXT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электронными подписями лиц, имеющих право действовать от имени получателя средств в соответствии с карточкой образцов подписей и оттиска печати.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 постановке на учет бюджетных обязательств осуществляется их проверка с использованием ЕИС, программных комплексов «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Web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noBreakHyphen/>
        <w:t>Торги КС», «Бюджет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noBreakHyphen/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NEXT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в течение 3 рабочих дней по следующим направлениям: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соответствие информации, включенной в сведения об обязательстве, информации, включаемой в реестры контрактов; 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соответствие информации, указанной в сведениях об обязательстве, условиям соответствующего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муниципального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контракта;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</w:t>
      </w:r>
      <w:proofErr w:type="spellStart"/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непревышение</w:t>
      </w:r>
      <w:proofErr w:type="spellEnd"/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суммы бюджетного обязательства по соответствующим кодам классификации расходов областного бюджета над суммой неиспользованных лимитов бюджетных обязательств, отраженных на соответствующем лицевом счете получателя средств, отдельно для текущего финансового года, для первого и для второго года планового периода;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соответствие предмета бюджетного обязательства, указанного в сведениях об обязательстве,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муниципальном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контракте, коду вида (кодам видов) расходов классификации расходов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бюджета, указанному в сведениях об обязательстве.</w:t>
      </w:r>
    </w:p>
    <w:p w:rsidR="00CA361B" w:rsidRPr="00CA361B" w:rsidRDefault="00CA361B" w:rsidP="00CA361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Одно поставленное на учет бюджетное обязательство может содержать несколько кодов классификации расходов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бюджета.</w:t>
      </w:r>
    </w:p>
    <w:p w:rsidR="00CA361B" w:rsidRPr="00CA361B" w:rsidRDefault="00CA361B" w:rsidP="00CA361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Принятые на учет бюджетные обязательства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 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Для внесения изменений в поставленное на учет бюджетное обязательство получатель средств формирует заявку на внесение изменений в бюджетное обязательство по форме согласно приложению № 2 к настоящему порядку. 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Заявка на внесение изменений в бюджетное обязательство формируется получателем средств в срок не позднее пяти рабочих дней со дня внесения соответствующих изменений в сведения о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муниципальном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контракте, на основании которого принято бюджетное обязательство.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Проверка заявки на внесение изменений в бюджетное обязательство осуществляется аналогично порядку, предусмотренному абзацами 5 - 9 настоящего пункта.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Принятые изменения в бюджетное обязательство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постановке на учет бюджетных обязательств и внесении изменений в поставленное на учет бюджетное обязательство </w:t>
      </w:r>
      <w:proofErr w:type="gramStart"/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муниципальным</w:t>
      </w:r>
      <w:proofErr w:type="gramEnd"/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контрактам, сведения о которых не подлежат включению в реестр контрактов, проверка, предусмотренная абзацами 5 - 9 настоящего пункта не осуществляется.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Неисполненная часть бюджетного обязательства по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муниципальным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контрактам на конец текущего финансового года подлежит перерегистрации и учету в очередном финансовом году. При этом если коды бюджетной классификации Российской Федерации, по которым бюджетное обязательство было поставлено на учет в отчетном финансовом году, в текущем финансовом году являются недействующими, то перерегистрация бюджетного обязательства осуществляется по новым кодам бюджетной классификации Российской Федерации.</w:t>
      </w:r>
      <w:r w:rsidRPr="00CA361B">
        <w:rPr>
          <w:rFonts w:ascii="Arial" w:eastAsia="Times New Roman" w:hAnsi="Arial" w:cs="Arial"/>
          <w:color w:val="auto"/>
          <w:sz w:val="28"/>
          <w:szCs w:val="28"/>
          <w:lang w:bidi="ar-SA"/>
        </w:rPr>
        <w:t xml:space="preserve"> 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Перерегистрация бюджетного обязательства осуществляется отделом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казначейского исполнения бюджета Финансового управления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в программном комплексе «Бюджет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noBreakHyphen/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NEXT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» на основании письма, представленного получателем средств.</w:t>
      </w:r>
    </w:p>
    <w:p w:rsidR="00CA361B" w:rsidRPr="00CA361B" w:rsidRDefault="00CA361B" w:rsidP="00CA361B">
      <w:pPr>
        <w:widowControl/>
        <w:numPr>
          <w:ilvl w:val="0"/>
          <w:numId w:val="15"/>
        </w:numPr>
        <w:autoSpaceDE w:val="0"/>
        <w:autoSpaceDN w:val="0"/>
        <w:adjustRightInd w:val="0"/>
        <w:spacing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Постановка на учет бюджетных обязательств, возникающих по операциям, не отраженным в пункте 2 настоящего раздела, осуществляется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Отделом казначейского исполнения бюджета Финансового управления 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течение трех рабочих дней со дня представления получателем средств платежных поручений для оплаты денежных обязательств.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Принятые на учет бюджетные обязательства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bookmarkStart w:id="0" w:name="Par245"/>
      <w:bookmarkStart w:id="1" w:name="Par253"/>
      <w:bookmarkEnd w:id="0"/>
      <w:bookmarkEnd w:id="1"/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4.</w:t>
      </w:r>
      <w:bookmarkStart w:id="2" w:name="Par158"/>
      <w:bookmarkEnd w:id="2"/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Ежемесячно и по письменному запросу получателя средств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Финансовое управление 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представляет в электронном виде справку об исполнении принятых на учет бюджетных обязательств (далее – справка об исполнении обязательств), оформленную по форме согласно приложению № 3 к настоящему Порядку. 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lastRenderedPageBreak/>
        <w:t xml:space="preserve">Справка об исполнении обязательств формируется по состоянию на 1-е число месяца и по состоянию на дату, указанную в письменном запросе получателя средств, нарастающим итогом с 1 января текущего финансового года и содержит информацию об исполнении бюджетных обязательств. 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CA361B" w:rsidRPr="00CA361B" w:rsidRDefault="00CA361B" w:rsidP="00CA361B">
      <w:pPr>
        <w:widowControl/>
        <w:numPr>
          <w:ilvl w:val="0"/>
          <w:numId w:val="7"/>
        </w:numPr>
        <w:autoSpaceDE w:val="0"/>
        <w:autoSpaceDN w:val="0"/>
        <w:adjustRightInd w:val="0"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Учет денежных обязательств по операциям, </w:t>
      </w:r>
    </w:p>
    <w:p w:rsidR="00CA361B" w:rsidRDefault="00CA361B" w:rsidP="0036592C">
      <w:pPr>
        <w:widowControl/>
        <w:autoSpaceDE w:val="0"/>
        <w:autoSpaceDN w:val="0"/>
        <w:adjustRightInd w:val="0"/>
        <w:ind w:left="1080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отражаемым на лицевых счетах получателей средств </w:t>
      </w:r>
      <w:r w:rsidR="003659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местного</w:t>
      </w:r>
      <w:r w:rsidRPr="00CA361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 xml:space="preserve"> бюджета, открытых в </w:t>
      </w:r>
      <w:r w:rsidR="0036592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  <w:t>Финансовом управлении</w:t>
      </w:r>
    </w:p>
    <w:p w:rsidR="0036592C" w:rsidRPr="00CA361B" w:rsidRDefault="0036592C" w:rsidP="0036592C">
      <w:pPr>
        <w:widowControl/>
        <w:autoSpaceDE w:val="0"/>
        <w:autoSpaceDN w:val="0"/>
        <w:adjustRightInd w:val="0"/>
        <w:ind w:left="1080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CA361B" w:rsidRPr="00CA361B" w:rsidRDefault="00CA361B" w:rsidP="00CA361B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Денежные обязательства получателей средств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бюджета (далее – денежные обязательства) учитываются на соответствующем лицевом счете получателя средств.</w:t>
      </w:r>
    </w:p>
    <w:p w:rsidR="00CA361B" w:rsidRPr="00CA361B" w:rsidRDefault="00CA361B" w:rsidP="00CA361B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Постановка на учет денежных обязательств осуществляется в рамках бюджетных обязательств, поставленных на учет в соответствии с разделом 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II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настоящего Порядка.</w:t>
      </w:r>
    </w:p>
    <w:p w:rsidR="00CA361B" w:rsidRPr="00CA361B" w:rsidRDefault="00CA361B" w:rsidP="00CA361B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Постановка на учет денежных обязательств осуществляется на основании сведений о денежном обязательстве, сформированных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Отделом казначейского исполнения бюджета Финансового управления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. </w:t>
      </w:r>
    </w:p>
    <w:p w:rsidR="00CA361B" w:rsidRPr="00CA361B" w:rsidRDefault="00CA361B" w:rsidP="00CA361B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Сведения о денежном обязательстве формируются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Отделом казначейского исполнения бюджета Финансового управления 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в форме электронного документа в программном комплексе «Бюджет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noBreakHyphen/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val="en-US" w:bidi="ar-SA"/>
        </w:rPr>
        <w:t>NEXT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» на основании информации, содержащейся в представленных получателем средств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бюджета платежных поручениях для оплаты денежных обязательств, не позднее трех рабочих дней со дня представления указанных платежных поручений. </w:t>
      </w:r>
    </w:p>
    <w:p w:rsidR="00CA361B" w:rsidRPr="00CA361B" w:rsidRDefault="00CA361B" w:rsidP="00CA361B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постановке на учет денежных обязательств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Отдел казначейского исполнения бюджета Финансового управления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осуществляет контроль за: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- соответствием информации о денежном обязательстве информации о поставленном на учет соответствующем бюджетном обязательстве;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- наличием документов, подтверждающих возникновение денежного обязательства в соответствии Порядком санкционирования операций по расходам получателей средств из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местного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бюджета, утвержденным приказом </w:t>
      </w:r>
      <w:r w:rsidR="0036592C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Финансового управления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.</w:t>
      </w:r>
    </w:p>
    <w:p w:rsidR="00CA361B" w:rsidRPr="00CA361B" w:rsidRDefault="00CA361B" w:rsidP="00CA361B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При постановке на учет денежных обязательств </w:t>
      </w:r>
      <w:r w:rsidR="00995D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Отдел казначейского исполнения бюджета Финансового управления</w:t>
      </w: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присваивает учетный номер денежному обязательству.</w:t>
      </w:r>
    </w:p>
    <w:p w:rsidR="00CA361B" w:rsidRPr="00CA361B" w:rsidRDefault="00CA361B" w:rsidP="00CA361B">
      <w:pPr>
        <w:widowControl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Принятые на учет денежные обязательства учитываются на соответствующем лицевом счете получателя средств с отражением в Выписке из лицевого счета получателя (иного получателя) средств, представленной в установленном порядке получателю средств.</w:t>
      </w:r>
    </w:p>
    <w:p w:rsidR="00CA361B" w:rsidRPr="00CA361B" w:rsidRDefault="00CA361B" w:rsidP="00CA361B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A361B" w:rsidRPr="00CA361B" w:rsidRDefault="00CA361B" w:rsidP="00CA361B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A361B" w:rsidRPr="00CA361B" w:rsidRDefault="00CA361B" w:rsidP="00CA361B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A361B" w:rsidRPr="00CA361B" w:rsidRDefault="00CA361B" w:rsidP="00CA361B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A361B" w:rsidRPr="00CA361B" w:rsidRDefault="00CA361B" w:rsidP="00CA361B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A361B" w:rsidRPr="00CA361B" w:rsidRDefault="00CA361B" w:rsidP="00CA361B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A361B" w:rsidRPr="00CA361B" w:rsidRDefault="00CA361B" w:rsidP="00CA361B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A361B" w:rsidRPr="00CA361B" w:rsidRDefault="00CA361B" w:rsidP="00CA361B">
      <w:pPr>
        <w:widowControl/>
        <w:spacing w:line="276" w:lineRule="auto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ectPr w:rsidR="00CA361B" w:rsidRPr="00CA361B" w:rsidSect="00CA361B">
          <w:headerReference w:type="default" r:id="rId9"/>
          <w:type w:val="continuous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4820" w:type="dxa"/>
        <w:tblInd w:w="10456" w:type="dxa"/>
        <w:tblLook w:val="04A0" w:firstRow="1" w:lastRow="0" w:firstColumn="1" w:lastColumn="0" w:noHBand="0" w:noVBand="1"/>
      </w:tblPr>
      <w:tblGrid>
        <w:gridCol w:w="4820"/>
      </w:tblGrid>
      <w:tr w:rsidR="00CA361B" w:rsidRPr="00CA361B" w:rsidTr="00CA361B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outlineLvl w:val="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 Приложение № 3</w:t>
            </w: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к Порядку </w:t>
            </w:r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учета  бюджетных</w:t>
            </w:r>
            <w:proofErr w:type="gram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 денежных обязательств получателей  средств областного бюджета </w:t>
            </w: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Форма</w:t>
            </w:r>
          </w:p>
        </w:tc>
      </w:tr>
    </w:tbl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Courier New" w:eastAsia="Times New Roman" w:hAnsi="Courier New" w:cs="Courier New"/>
          <w:color w:val="auto"/>
          <w:sz w:val="16"/>
          <w:szCs w:val="16"/>
          <w:lang w:bidi="ar-SA"/>
        </w:rPr>
      </w:pPr>
    </w:p>
    <w:p w:rsidR="00CA361B" w:rsidRPr="00CA361B" w:rsidRDefault="00CA361B" w:rsidP="00CA361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CA361B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СПРАВКА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</w:pPr>
      <w:r w:rsidRPr="00CA361B">
        <w:rPr>
          <w:rFonts w:ascii="Times New Roman" w:eastAsia="Times New Roman" w:hAnsi="Times New Roman" w:cs="Times New Roman"/>
          <w:b/>
          <w:color w:val="auto"/>
          <w:sz w:val="22"/>
          <w:szCs w:val="22"/>
          <w:lang w:bidi="ar-SA"/>
        </w:rPr>
        <w:t>об исполнении принятых на учет бюджетных обязательств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 «____» _______ 20__ г.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Наименование финансового органа Смоленской области _____________________________________________________________________________________________</w:t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oftHyphen/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oftHyphen/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oftHyphen/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oftHyphen/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oftHyphen/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softHyphen/>
        <w:t>___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Получатель средств ________________________________________________________________________________________________________________________________  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Главный распорядитель (распорядитель) бюджетных средств ____________________________________________________________________________________________                                                                    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Номер лицевого счета получателя средств _____________________________________________________________________________________________________________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Наименование </w:t>
      </w:r>
      <w:proofErr w:type="gramStart"/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бюджета  _</w:t>
      </w:r>
      <w:proofErr w:type="gramEnd"/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___________________________________________________________________________________________________________________________                                                                                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Периодичность: месячная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Единица измерения: руб.                                                                                                     </w:t>
      </w:r>
    </w:p>
    <w:tbl>
      <w:tblPr>
        <w:tblW w:w="151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077"/>
        <w:gridCol w:w="718"/>
        <w:gridCol w:w="719"/>
        <w:gridCol w:w="1078"/>
        <w:gridCol w:w="719"/>
        <w:gridCol w:w="719"/>
        <w:gridCol w:w="1810"/>
        <w:gridCol w:w="1984"/>
        <w:gridCol w:w="1382"/>
        <w:gridCol w:w="1317"/>
        <w:gridCol w:w="2367"/>
        <w:gridCol w:w="25"/>
        <w:gridCol w:w="7"/>
      </w:tblGrid>
      <w:tr w:rsidR="00CA361B" w:rsidRPr="00CA361B" w:rsidTr="00CA361B">
        <w:trPr>
          <w:gridAfter w:val="2"/>
          <w:wAfter w:w="32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Код по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   БК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Лимиты бюджетных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  обязательств (бюджетные </w:t>
            </w:r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ассигнования)  </w:t>
            </w:r>
            <w:proofErr w:type="gram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Принятые на учет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    бюджетные   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  обязательства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Исполненные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</w:r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бюджетные 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обязательства</w:t>
            </w:r>
            <w:proofErr w:type="gram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текущего </w:t>
            </w: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финансового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Неисполненные 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бюджетные</w:t>
            </w:r>
            <w:proofErr w:type="gram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обязательства </w:t>
            </w: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текущего </w:t>
            </w: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финансового года   </w:t>
            </w:r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(</w:t>
            </w:r>
            <w:proofErr w:type="gram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гр. 5 - гр. 8)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Свободный остаток </w:t>
            </w:r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лимитов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  бюджетных</w:t>
            </w:r>
            <w:proofErr w:type="gram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обязательств</w:t>
            </w:r>
          </w:p>
        </w:tc>
      </w:tr>
      <w:tr w:rsidR="00CA361B" w:rsidRPr="00CA361B" w:rsidTr="00CA361B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текущий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</w:r>
            <w:proofErr w:type="spell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финан</w:t>
            </w:r>
            <w:proofErr w:type="spell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-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</w:r>
            <w:proofErr w:type="spellStart"/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совый</w:t>
            </w:r>
            <w:proofErr w:type="spell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год</w:t>
            </w:r>
            <w:proofErr w:type="gramEnd"/>
          </w:p>
        </w:tc>
        <w:tc>
          <w:tcPr>
            <w:tcW w:w="1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плановый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 период</w:t>
            </w:r>
            <w:proofErr w:type="gramEnd"/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текущий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</w:r>
            <w:proofErr w:type="spell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финан</w:t>
            </w:r>
            <w:proofErr w:type="spell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-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</w:r>
            <w:proofErr w:type="spellStart"/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совый</w:t>
            </w:r>
            <w:proofErr w:type="spell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год</w:t>
            </w:r>
            <w:proofErr w:type="gramEnd"/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плановый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 период</w:t>
            </w:r>
            <w:proofErr w:type="gramEnd"/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текущий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финансовый год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(гр. 2 -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гр. 5)</w:t>
            </w:r>
          </w:p>
        </w:tc>
        <w:tc>
          <w:tcPr>
            <w:tcW w:w="3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плановый период</w:t>
            </w:r>
          </w:p>
        </w:tc>
      </w:tr>
      <w:tr w:rsidR="00CA361B" w:rsidRPr="00CA361B" w:rsidTr="00CA361B">
        <w:trPr>
          <w:gridAfter w:val="2"/>
          <w:wAfter w:w="32" w:type="dxa"/>
          <w:trHeight w:val="276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первый 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   год</w:t>
            </w:r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 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(</w:t>
            </w:r>
            <w:proofErr w:type="gram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гр. 3 -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 гр. 6)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второй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  год</w:t>
            </w:r>
            <w:proofErr w:type="gram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(гр. 4 -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 xml:space="preserve"> гр. 7)</w:t>
            </w:r>
          </w:p>
        </w:tc>
      </w:tr>
      <w:tr w:rsidR="00CA361B" w:rsidRPr="00CA361B" w:rsidTr="00CA361B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пер-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вый</w:t>
            </w:r>
            <w:proofErr w:type="gram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вто</w:t>
            </w:r>
            <w:proofErr w:type="spell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рой</w:t>
            </w:r>
            <w:proofErr w:type="gram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год</w:t>
            </w: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пер-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вый</w:t>
            </w:r>
            <w:proofErr w:type="gram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proofErr w:type="spellStart"/>
            <w:proofErr w:type="gramStart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вто</w:t>
            </w:r>
            <w:proofErr w:type="spell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-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рой</w:t>
            </w:r>
            <w:proofErr w:type="gramEnd"/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</w:t>
            </w: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br/>
              <w:t>год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A361B" w:rsidRPr="00CA361B" w:rsidTr="00CA361B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12</w:t>
            </w:r>
          </w:p>
        </w:tc>
        <w:tc>
          <w:tcPr>
            <w:tcW w:w="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CA361B" w:rsidRPr="00CA361B" w:rsidTr="00CA361B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CA361B" w:rsidRPr="00CA361B" w:rsidTr="00CA361B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  <w:tr w:rsidR="00CA361B" w:rsidRPr="00CA361B" w:rsidTr="00CA361B">
        <w:trPr>
          <w:gridAfter w:val="1"/>
          <w:wAfter w:w="7" w:type="dxa"/>
          <w:trHeight w:val="3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 xml:space="preserve"> Итого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61B" w:rsidRPr="00CA361B" w:rsidRDefault="00CA361B" w:rsidP="00CA361B">
            <w:pPr>
              <w:widowControl/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A361B" w:rsidRPr="00CA361B" w:rsidRDefault="00CA361B" w:rsidP="00CA361B">
            <w:pPr>
              <w:widowControl/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CA361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 </w:t>
            </w:r>
          </w:p>
        </w:tc>
      </w:tr>
    </w:tbl>
    <w:p w:rsidR="00CA361B" w:rsidRPr="00CA361B" w:rsidRDefault="00CA361B" w:rsidP="00CA361B">
      <w:pPr>
        <w:widowControl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Ответственный исполнитель     ____________ </w:t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 xml:space="preserve"> </w:t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</w:t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 xml:space="preserve"> </w:t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_________ </w:t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 xml:space="preserve">      </w:t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</w:t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 xml:space="preserve">  </w:t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</w:t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val="en-US" w:bidi="ar-SA"/>
        </w:rPr>
        <w:t>____</w:t>
      </w: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                        _________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      (</w:t>
      </w:r>
      <w:proofErr w:type="gramStart"/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должность)   </w:t>
      </w:r>
      <w:proofErr w:type="gramEnd"/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(подпись)         (расшифровка   подписи)                         (телефон)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                                                  </w:t>
      </w:r>
    </w:p>
    <w:p w:rsidR="00CA361B" w:rsidRPr="00CA361B" w:rsidRDefault="00CA361B" w:rsidP="00CA361B">
      <w:pPr>
        <w:widowControl/>
        <w:autoSpaceDE w:val="0"/>
        <w:autoSpaceDN w:val="0"/>
        <w:adjustRightInd w:val="0"/>
        <w:rPr>
          <w:rFonts w:ascii="Courier New" w:eastAsia="Times New Roman" w:hAnsi="Courier New" w:cs="Courier New"/>
          <w:color w:val="auto"/>
          <w:sz w:val="20"/>
          <w:szCs w:val="20"/>
          <w:lang w:bidi="ar-SA"/>
        </w:rPr>
        <w:sectPr w:rsidR="00CA361B" w:rsidRPr="00CA361B" w:rsidSect="00CA361B">
          <w:headerReference w:type="default" r:id="rId10"/>
          <w:pgSz w:w="16838" w:h="11906" w:orient="landscape"/>
          <w:pgMar w:top="1134" w:right="1134" w:bottom="567" w:left="1134" w:header="709" w:footer="709" w:gutter="0"/>
          <w:pgNumType w:start="11"/>
          <w:cols w:space="708"/>
          <w:titlePg/>
          <w:docGrid w:linePitch="360"/>
        </w:sectPr>
      </w:pPr>
      <w:r w:rsidRPr="00CA361B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 xml:space="preserve">«__» _______ 20__ г.                              </w:t>
      </w:r>
    </w:p>
    <w:p w:rsidR="009F632A" w:rsidRDefault="009F632A" w:rsidP="009F632A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W w:w="4500" w:type="dxa"/>
        <w:tblInd w:w="5920" w:type="dxa"/>
        <w:tblLook w:val="04A0" w:firstRow="1" w:lastRow="0" w:firstColumn="1" w:lastColumn="0" w:noHBand="0" w:noVBand="1"/>
      </w:tblPr>
      <w:tblGrid>
        <w:gridCol w:w="4500"/>
      </w:tblGrid>
      <w:tr w:rsidR="00E35FEE" w:rsidRPr="000256B5" w:rsidTr="00C125F9">
        <w:trPr>
          <w:trHeight w:val="144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</w:tcPr>
          <w:p w:rsidR="007C54EC" w:rsidRPr="000256B5" w:rsidRDefault="007C54EC" w:rsidP="00C125F9">
            <w:pPr>
              <w:pStyle w:val="ConsPlusNormal"/>
              <w:ind w:firstLine="34"/>
              <w:outlineLvl w:val="0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Приложение № 1</w:t>
            </w:r>
          </w:p>
          <w:p w:rsidR="007C54EC" w:rsidRPr="000256B5" w:rsidRDefault="007C54EC" w:rsidP="00C125F9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к Порядку </w:t>
            </w:r>
            <w:r w:rsidR="00217BB0" w:rsidRPr="000256B5">
              <w:rPr>
                <w:rFonts w:ascii="Times New Roman" w:hAnsi="Times New Roman" w:cs="Times New Roman"/>
              </w:rPr>
              <w:t>учета бюджетных</w:t>
            </w:r>
            <w:r w:rsidRPr="000256B5">
              <w:rPr>
                <w:rFonts w:ascii="Times New Roman" w:hAnsi="Times New Roman" w:cs="Times New Roman"/>
              </w:rPr>
              <w:t xml:space="preserve"> и денежных обязательств </w:t>
            </w:r>
            <w:r w:rsidR="00217BB0" w:rsidRPr="000256B5">
              <w:rPr>
                <w:rFonts w:ascii="Times New Roman" w:hAnsi="Times New Roman" w:cs="Times New Roman"/>
              </w:rPr>
              <w:t>получателей средств бюджета</w:t>
            </w:r>
            <w:r w:rsidRPr="000256B5">
              <w:rPr>
                <w:rFonts w:ascii="Times New Roman" w:hAnsi="Times New Roman" w:cs="Times New Roman"/>
              </w:rPr>
              <w:t xml:space="preserve"> </w:t>
            </w:r>
            <w:r w:rsidR="00880FF6" w:rsidRPr="000256B5">
              <w:rPr>
                <w:rFonts w:ascii="Times New Roman" w:hAnsi="Times New Roman" w:cs="Times New Roman"/>
              </w:rPr>
              <w:t>муниципального об</w:t>
            </w:r>
            <w:r w:rsidR="00D005CF">
              <w:rPr>
                <w:rFonts w:ascii="Times New Roman" w:hAnsi="Times New Roman" w:cs="Times New Roman"/>
              </w:rPr>
              <w:t>разования «Холм-Жирковский муниципальный округ» Смоленской области</w:t>
            </w:r>
          </w:p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Форма</w:t>
            </w:r>
          </w:p>
          <w:p w:rsidR="007C54EC" w:rsidRPr="000256B5" w:rsidRDefault="007C54EC" w:rsidP="00C125F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0256B5">
        <w:rPr>
          <w:rFonts w:ascii="Times New Roman" w:hAnsi="Times New Roman" w:cs="Times New Roman"/>
          <w:b/>
          <w:sz w:val="22"/>
          <w:szCs w:val="22"/>
        </w:rPr>
        <w:t>СВЕДЕНИЯ №</w:t>
      </w:r>
      <w:r w:rsidRPr="000256B5">
        <w:rPr>
          <w:rFonts w:ascii="Times New Roman" w:hAnsi="Times New Roman" w:cs="Times New Roman"/>
          <w:sz w:val="22"/>
          <w:szCs w:val="22"/>
        </w:rPr>
        <w:t xml:space="preserve"> _______</w:t>
      </w:r>
    </w:p>
    <w:p w:rsidR="007C54EC" w:rsidRPr="000256B5" w:rsidRDefault="007C54EC" w:rsidP="007C54EC">
      <w:pPr>
        <w:pStyle w:val="ConsPlusNonformat"/>
        <w:jc w:val="center"/>
        <w:rPr>
          <w:b/>
        </w:rPr>
      </w:pPr>
      <w:r w:rsidRPr="000256B5">
        <w:rPr>
          <w:rFonts w:ascii="Times New Roman" w:hAnsi="Times New Roman" w:cs="Times New Roman"/>
          <w:b/>
          <w:sz w:val="22"/>
          <w:szCs w:val="22"/>
        </w:rPr>
        <w:t>о принятом бюджетном обязательстве</w:t>
      </w:r>
      <w:r w:rsidRPr="000256B5">
        <w:rPr>
          <w:b/>
        </w:rPr>
        <w:t xml:space="preserve"> </w:t>
      </w:r>
    </w:p>
    <w:p w:rsidR="007C54EC" w:rsidRPr="000256B5" w:rsidRDefault="007C54EC" w:rsidP="007C54EC">
      <w:pPr>
        <w:pStyle w:val="ConsPlusNonformat"/>
        <w:jc w:val="right"/>
      </w:pPr>
      <w:r w:rsidRPr="000256B5"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217BB0" w:rsidRPr="000256B5">
        <w:rPr>
          <w:rFonts w:ascii="Times New Roman" w:hAnsi="Times New Roman" w:cs="Times New Roman"/>
        </w:rPr>
        <w:t>от «</w:t>
      </w:r>
      <w:r w:rsidRPr="000256B5">
        <w:rPr>
          <w:rFonts w:ascii="Times New Roman" w:hAnsi="Times New Roman" w:cs="Times New Roman"/>
        </w:rPr>
        <w:t>___» ______ 20___ г.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>Наименование финансового органа</w:t>
      </w:r>
      <w:r w:rsidR="000256B5" w:rsidRPr="000256B5">
        <w:rPr>
          <w:rFonts w:ascii="Times New Roman" w:hAnsi="Times New Roman" w:cs="Times New Roman"/>
        </w:rPr>
        <w:t xml:space="preserve"> ___________________</w:t>
      </w:r>
      <w:r w:rsidRPr="000256B5">
        <w:rPr>
          <w:rFonts w:ascii="Times New Roman" w:hAnsi="Times New Roman" w:cs="Times New Roman"/>
        </w:rPr>
        <w:t>_</w:t>
      </w:r>
      <w:r w:rsidR="00880FF6" w:rsidRPr="000256B5">
        <w:rPr>
          <w:rFonts w:ascii="Times New Roman" w:hAnsi="Times New Roman" w:cs="Times New Roman"/>
        </w:rPr>
        <w:t>________________________</w:t>
      </w:r>
      <w:r w:rsidRPr="000256B5">
        <w:rPr>
          <w:rFonts w:ascii="Times New Roman" w:hAnsi="Times New Roman" w:cs="Times New Roman"/>
        </w:rPr>
        <w:t>_____</w:t>
      </w:r>
      <w:r w:rsidR="00880FF6" w:rsidRPr="000256B5">
        <w:rPr>
          <w:rFonts w:ascii="Times New Roman" w:hAnsi="Times New Roman" w:cs="Times New Roman"/>
        </w:rPr>
        <w:t>_____________________</w:t>
      </w:r>
      <w:r w:rsidRPr="000256B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Получатель средств___________________________________________________________________________________    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Главный распорядитель (распорядитель) бюджетных средств________________________________________________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Номер лицевого счета получателя </w:t>
      </w:r>
      <w:r w:rsidR="00217BB0" w:rsidRPr="000256B5">
        <w:rPr>
          <w:rFonts w:ascii="Times New Roman" w:hAnsi="Times New Roman" w:cs="Times New Roman"/>
        </w:rPr>
        <w:t>бюджетных средств</w:t>
      </w:r>
      <w:r w:rsidRPr="000256B5">
        <w:rPr>
          <w:rFonts w:ascii="Times New Roman" w:hAnsi="Times New Roman" w:cs="Times New Roman"/>
        </w:rPr>
        <w:t xml:space="preserve">_____________________________________________________                                                              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Наименование бюджета________________________________________________________________________________                                                                                    </w:t>
      </w:r>
    </w:p>
    <w:p w:rsidR="007C54EC" w:rsidRPr="000256B5" w:rsidRDefault="007C54EC" w:rsidP="007C54EC">
      <w:pPr>
        <w:pStyle w:val="ConsPlusNonformat"/>
      </w:pPr>
      <w:r w:rsidRPr="000256B5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  <w:r w:rsidRPr="000256B5">
        <w:t xml:space="preserve">                  </w:t>
      </w: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256B5">
        <w:rPr>
          <w:rFonts w:ascii="Times New Roman" w:hAnsi="Times New Roman" w:cs="Times New Roman"/>
          <w:b/>
        </w:rPr>
        <w:t xml:space="preserve">Раздел 1. Реквизиты </w:t>
      </w:r>
      <w:r w:rsidR="00880FF6" w:rsidRPr="000256B5">
        <w:rPr>
          <w:rFonts w:ascii="Times New Roman" w:hAnsi="Times New Roman" w:cs="Times New Roman"/>
          <w:b/>
        </w:rPr>
        <w:t>муниципального</w:t>
      </w:r>
      <w:r w:rsidRPr="000256B5">
        <w:rPr>
          <w:rFonts w:ascii="Times New Roman" w:hAnsi="Times New Roman" w:cs="Times New Roman"/>
          <w:b/>
        </w:rPr>
        <w:t xml:space="preserve"> контракта (иного документа)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E35FEE" w:rsidRPr="000256B5" w:rsidTr="00C125F9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880FF6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Предмет по </w:t>
            </w:r>
            <w:r w:rsidR="00880FF6" w:rsidRPr="000256B5">
              <w:rPr>
                <w:rFonts w:ascii="Times New Roman" w:hAnsi="Times New Roman" w:cs="Times New Roman"/>
              </w:rPr>
              <w:t>муниципальному</w:t>
            </w:r>
            <w:r w:rsidRPr="000256B5">
              <w:rPr>
                <w:rFonts w:ascii="Times New Roman" w:hAnsi="Times New Roman" w:cs="Times New Roman"/>
              </w:rPr>
              <w:t xml:space="preserve"> контракту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Сумма </w:t>
            </w: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E35FEE" w:rsidRPr="000256B5" w:rsidTr="00C125F9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процент </w:t>
            </w:r>
            <w:r w:rsidR="00217BB0" w:rsidRPr="000256B5">
              <w:rPr>
                <w:rFonts w:ascii="Times New Roman" w:hAnsi="Times New Roman" w:cs="Times New Roman"/>
              </w:rPr>
              <w:t>от общей</w:t>
            </w:r>
            <w:r w:rsidRPr="000256B5">
              <w:rPr>
                <w:rFonts w:ascii="Times New Roman" w:hAnsi="Times New Roman" w:cs="Times New Roman"/>
              </w:rPr>
              <w:t xml:space="preserve"> суммы </w:t>
            </w:r>
            <w:r w:rsidRPr="000256B5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сумма</w:t>
            </w:r>
            <w:r w:rsidRPr="000256B5">
              <w:rPr>
                <w:rFonts w:ascii="Times New Roman" w:hAnsi="Times New Roman" w:cs="Times New Roman"/>
              </w:rPr>
              <w:br/>
              <w:t>авансового</w:t>
            </w:r>
            <w:r w:rsidRPr="000256B5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E35FEE" w:rsidRPr="000256B5" w:rsidTr="00C125F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7</w:t>
            </w:r>
          </w:p>
        </w:tc>
      </w:tr>
      <w:tr w:rsidR="00E35FEE" w:rsidRPr="000256B5" w:rsidTr="00C125F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256B5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E35FEE" w:rsidRPr="000256B5" w:rsidTr="00C125F9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Номер</w:t>
            </w:r>
            <w:r w:rsidRPr="000256B5">
              <w:rPr>
                <w:rFonts w:ascii="Times New Roman" w:hAnsi="Times New Roman" w:cs="Times New Roman"/>
              </w:rPr>
              <w:br/>
              <w:t>банковского</w:t>
            </w:r>
            <w:r w:rsidRPr="000256B5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217BB0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Наименование банка</w:t>
            </w:r>
          </w:p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БИК </w:t>
            </w:r>
            <w:r w:rsidRPr="000256B5">
              <w:rPr>
                <w:rFonts w:ascii="Times New Roman" w:hAnsi="Times New Roman" w:cs="Times New Roman"/>
              </w:rPr>
              <w:br/>
              <w:t>банка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56B5">
              <w:rPr>
                <w:rFonts w:ascii="Times New Roman" w:hAnsi="Times New Roman" w:cs="Times New Roman"/>
              </w:rPr>
              <w:t>Коррес</w:t>
            </w:r>
            <w:proofErr w:type="spellEnd"/>
            <w:r w:rsidRPr="000256B5">
              <w:rPr>
                <w:rFonts w:ascii="Times New Roman" w:hAnsi="Times New Roman" w:cs="Times New Roman"/>
              </w:rPr>
              <w:t>-</w:t>
            </w:r>
            <w:r w:rsidRPr="000256B5">
              <w:rPr>
                <w:rFonts w:ascii="Times New Roman" w:hAnsi="Times New Roman" w:cs="Times New Roman"/>
              </w:rPr>
              <w:br/>
            </w:r>
            <w:proofErr w:type="spellStart"/>
            <w:r w:rsidRPr="000256B5">
              <w:rPr>
                <w:rFonts w:ascii="Times New Roman" w:hAnsi="Times New Roman" w:cs="Times New Roman"/>
              </w:rPr>
              <w:t>пондентский</w:t>
            </w:r>
            <w:proofErr w:type="spellEnd"/>
            <w:proofErr w:type="gramEnd"/>
            <w:r w:rsidRPr="000256B5">
              <w:rPr>
                <w:rFonts w:ascii="Times New Roman" w:hAnsi="Times New Roman" w:cs="Times New Roman"/>
              </w:rPr>
              <w:br/>
              <w:t>счет</w:t>
            </w:r>
            <w:r w:rsidRPr="000256B5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E35FEE" w:rsidRPr="000256B5" w:rsidTr="00C125F9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7</w:t>
            </w:r>
          </w:p>
        </w:tc>
      </w:tr>
      <w:tr w:rsidR="00E35FEE" w:rsidRPr="000256B5" w:rsidTr="00C125F9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256B5">
        <w:rPr>
          <w:rFonts w:ascii="Times New Roman" w:hAnsi="Times New Roman" w:cs="Times New Roman"/>
          <w:b/>
        </w:rPr>
        <w:t>Раздел 3.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E35FEE" w:rsidRPr="000256B5" w:rsidTr="00C125F9">
        <w:trPr>
          <w:trHeight w:val="660"/>
        </w:trPr>
        <w:tc>
          <w:tcPr>
            <w:tcW w:w="641" w:type="dxa"/>
            <w:vMerge w:val="restart"/>
          </w:tcPr>
          <w:p w:rsidR="007C54EC" w:rsidRPr="000256B5" w:rsidRDefault="007C54EC" w:rsidP="00C125F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7C54EC" w:rsidRPr="000256B5" w:rsidRDefault="007C54EC" w:rsidP="00C125F9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№</w:t>
            </w:r>
          </w:p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7" w:type="dxa"/>
            <w:vMerge w:val="restart"/>
            <w:vAlign w:val="center"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1843" w:type="dxa"/>
            <w:vMerge w:val="restart"/>
            <w:vAlign w:val="center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Сумма обязательства на текущий финансовый год</w:t>
            </w: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35FEE" w:rsidRPr="000256B5" w:rsidTr="00C125F9">
        <w:trPr>
          <w:trHeight w:val="660"/>
        </w:trPr>
        <w:tc>
          <w:tcPr>
            <w:tcW w:w="641" w:type="dxa"/>
            <w:vMerge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FEE" w:rsidRPr="000256B5" w:rsidTr="00C125F9">
        <w:trPr>
          <w:trHeight w:val="220"/>
        </w:trPr>
        <w:tc>
          <w:tcPr>
            <w:tcW w:w="641" w:type="dxa"/>
            <w:vAlign w:val="center"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8</w:t>
            </w:r>
          </w:p>
        </w:tc>
      </w:tr>
      <w:tr w:rsidR="00E35FEE" w:rsidRPr="000256B5" w:rsidTr="00C125F9">
        <w:trPr>
          <w:trHeight w:val="237"/>
        </w:trPr>
        <w:tc>
          <w:tcPr>
            <w:tcW w:w="641" w:type="dxa"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54EC" w:rsidRPr="000256B5" w:rsidRDefault="007C54EC" w:rsidP="007C54EC">
      <w:pPr>
        <w:pStyle w:val="ConsPlusNonformat"/>
        <w:rPr>
          <w:rFonts w:ascii="Times New Roman" w:hAnsi="Times New Roman" w:cs="Times New Roman"/>
          <w:lang w:val="en-US"/>
        </w:rPr>
      </w:pP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256B5">
        <w:rPr>
          <w:rFonts w:ascii="Times New Roman" w:hAnsi="Times New Roman" w:cs="Times New Roman"/>
          <w:b/>
        </w:rPr>
        <w:t xml:space="preserve">ОТМЕТКА ФИНАНСОВОГО </w:t>
      </w:r>
      <w:r w:rsidR="00217BB0" w:rsidRPr="000256B5">
        <w:rPr>
          <w:rFonts w:ascii="Times New Roman" w:hAnsi="Times New Roman" w:cs="Times New Roman"/>
          <w:b/>
        </w:rPr>
        <w:t>ОРГАНА</w:t>
      </w:r>
      <w:r w:rsidR="000B4176">
        <w:rPr>
          <w:rFonts w:ascii="Times New Roman" w:hAnsi="Times New Roman" w:cs="Times New Roman"/>
          <w:b/>
        </w:rPr>
        <w:t xml:space="preserve"> МУНИЦИПАЛЬНОГО ОКРУГА</w:t>
      </w:r>
      <w:r w:rsidRPr="000256B5">
        <w:rPr>
          <w:rFonts w:ascii="Times New Roman" w:hAnsi="Times New Roman" w:cs="Times New Roman"/>
          <w:b/>
        </w:rPr>
        <w:t xml:space="preserve"> О ПРИЕМЕ НА УЧЕТ БЮДЖЕТНОГО ОБЯЗАТЕЛЬСТВА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>Учетный номер обязательства___________________________             Дата постановки на учет «____» _______ 20__ г.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Примечание__________________________________________________________________________________________                                           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>Ответственный исполнитель _______________    ______________      _______________________      _______________</w:t>
      </w:r>
    </w:p>
    <w:p w:rsidR="007C54EC" w:rsidRPr="00E35FEE" w:rsidRDefault="007C54EC" w:rsidP="007C54EC">
      <w:pPr>
        <w:pStyle w:val="ConsPlusNonformat"/>
        <w:rPr>
          <w:rFonts w:ascii="Times New Roman" w:hAnsi="Times New Roman" w:cs="Times New Roman"/>
          <w:color w:val="FF0000"/>
        </w:rPr>
      </w:pPr>
      <w:r w:rsidRPr="000256B5">
        <w:rPr>
          <w:rFonts w:ascii="Times New Roman" w:hAnsi="Times New Roman" w:cs="Times New Roman"/>
        </w:rPr>
        <w:t xml:space="preserve">                                                       (</w:t>
      </w:r>
      <w:proofErr w:type="gramStart"/>
      <w:r w:rsidRPr="000256B5">
        <w:rPr>
          <w:rFonts w:ascii="Times New Roman" w:hAnsi="Times New Roman" w:cs="Times New Roman"/>
        </w:rPr>
        <w:t xml:space="preserve">должность)   </w:t>
      </w:r>
      <w:proofErr w:type="gramEnd"/>
      <w:r w:rsidRPr="000256B5">
        <w:rPr>
          <w:rFonts w:ascii="Times New Roman" w:hAnsi="Times New Roman" w:cs="Times New Roman"/>
        </w:rPr>
        <w:t xml:space="preserve">           (подпись)              (расшифровка подписи)                (телефон)    </w:t>
      </w:r>
    </w:p>
    <w:p w:rsidR="007C54EC" w:rsidRPr="00E35FEE" w:rsidRDefault="007C54EC" w:rsidP="007C54EC">
      <w:pPr>
        <w:pStyle w:val="ConsPlusNonformat"/>
        <w:rPr>
          <w:rFonts w:ascii="Times New Roman" w:hAnsi="Times New Roman" w:cs="Times New Roman"/>
          <w:color w:val="FF0000"/>
        </w:rPr>
      </w:pPr>
    </w:p>
    <w:p w:rsidR="007C54EC" w:rsidRPr="00E35FEE" w:rsidRDefault="007C54EC" w:rsidP="007C54EC">
      <w:pPr>
        <w:pStyle w:val="ConsPlusNonformat"/>
        <w:rPr>
          <w:rFonts w:ascii="Times New Roman" w:hAnsi="Times New Roman" w:cs="Times New Roman"/>
          <w:color w:val="FF0000"/>
        </w:rPr>
      </w:pPr>
    </w:p>
    <w:p w:rsidR="007C54EC" w:rsidRPr="00E35FEE" w:rsidRDefault="007C54EC" w:rsidP="007C54EC">
      <w:pPr>
        <w:pStyle w:val="ConsPlusNonformat"/>
        <w:rPr>
          <w:rFonts w:ascii="Times New Roman" w:hAnsi="Times New Roman" w:cs="Times New Roman"/>
          <w:color w:val="FF0000"/>
        </w:rPr>
      </w:pP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</w:p>
    <w:tbl>
      <w:tblPr>
        <w:tblW w:w="4219" w:type="dxa"/>
        <w:tblInd w:w="6204" w:type="dxa"/>
        <w:tblLook w:val="04A0" w:firstRow="1" w:lastRow="0" w:firstColumn="1" w:lastColumn="0" w:noHBand="0" w:noVBand="1"/>
      </w:tblPr>
      <w:tblGrid>
        <w:gridCol w:w="4219"/>
      </w:tblGrid>
      <w:tr w:rsidR="000256B5" w:rsidRPr="000256B5" w:rsidTr="00C125F9">
        <w:trPr>
          <w:trHeight w:val="1294"/>
        </w:trPr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:rsidR="00880FF6" w:rsidRPr="000256B5" w:rsidRDefault="00880FF6" w:rsidP="00880FF6">
            <w:pPr>
              <w:pStyle w:val="ConsPlusNormal"/>
              <w:ind w:firstLine="34"/>
              <w:outlineLvl w:val="0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lastRenderedPageBreak/>
              <w:t>Приложение № 2</w:t>
            </w:r>
          </w:p>
          <w:p w:rsidR="00880FF6" w:rsidRPr="000256B5" w:rsidRDefault="00880FF6" w:rsidP="00880FF6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к Порядку </w:t>
            </w:r>
            <w:proofErr w:type="gramStart"/>
            <w:r w:rsidRPr="000256B5">
              <w:rPr>
                <w:rFonts w:ascii="Times New Roman" w:hAnsi="Times New Roman" w:cs="Times New Roman"/>
              </w:rPr>
              <w:t>учета  бюджетных</w:t>
            </w:r>
            <w:proofErr w:type="gramEnd"/>
            <w:r w:rsidRPr="000256B5">
              <w:rPr>
                <w:rFonts w:ascii="Times New Roman" w:hAnsi="Times New Roman" w:cs="Times New Roman"/>
              </w:rPr>
              <w:t xml:space="preserve"> и денежных обязательств получателей  средств  бюджета муниципального об</w:t>
            </w:r>
            <w:r w:rsidR="005C778A">
              <w:rPr>
                <w:rFonts w:ascii="Times New Roman" w:hAnsi="Times New Roman" w:cs="Times New Roman"/>
              </w:rPr>
              <w:t>разования «Холм-Жирковский муниципальный округ</w:t>
            </w:r>
            <w:r w:rsidRPr="000256B5">
              <w:rPr>
                <w:rFonts w:ascii="Times New Roman" w:hAnsi="Times New Roman" w:cs="Times New Roman"/>
              </w:rPr>
              <w:t>» См</w:t>
            </w:r>
            <w:r w:rsidR="005C778A">
              <w:rPr>
                <w:rFonts w:ascii="Times New Roman" w:hAnsi="Times New Roman" w:cs="Times New Roman"/>
              </w:rPr>
              <w:t>оленской области</w:t>
            </w:r>
          </w:p>
          <w:p w:rsidR="00880FF6" w:rsidRPr="000256B5" w:rsidRDefault="00880FF6" w:rsidP="00880F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Форма</w:t>
            </w:r>
          </w:p>
          <w:p w:rsidR="00880FF6" w:rsidRPr="000256B5" w:rsidRDefault="00880FF6" w:rsidP="00880FF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56B5">
        <w:rPr>
          <w:rFonts w:ascii="Times New Roman" w:hAnsi="Times New Roman" w:cs="Times New Roman"/>
          <w:b/>
          <w:sz w:val="22"/>
          <w:szCs w:val="22"/>
        </w:rPr>
        <w:t>ЗАЯВКА № _______</w:t>
      </w: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56B5">
        <w:rPr>
          <w:rFonts w:ascii="Times New Roman" w:hAnsi="Times New Roman" w:cs="Times New Roman"/>
          <w:b/>
          <w:sz w:val="22"/>
          <w:szCs w:val="22"/>
        </w:rPr>
        <w:t>на внесение изменений в бюджетное обязательство № _______</w:t>
      </w:r>
    </w:p>
    <w:p w:rsidR="007C54EC" w:rsidRPr="000256B5" w:rsidRDefault="007C54EC" w:rsidP="007C54EC">
      <w:pPr>
        <w:pStyle w:val="ConsPlusNonformat"/>
      </w:pPr>
      <w:r w:rsidRPr="000256B5">
        <w:t xml:space="preserve">           </w:t>
      </w:r>
    </w:p>
    <w:p w:rsidR="007C54EC" w:rsidRPr="000256B5" w:rsidRDefault="007C54EC" w:rsidP="007C54EC">
      <w:pPr>
        <w:pStyle w:val="ConsPlusNonformat"/>
        <w:jc w:val="right"/>
        <w:rPr>
          <w:rFonts w:ascii="Times New Roman" w:hAnsi="Times New Roman" w:cs="Times New Roman"/>
        </w:rPr>
      </w:pPr>
      <w:r w:rsidRPr="000256B5">
        <w:t xml:space="preserve">                     </w:t>
      </w:r>
      <w:r w:rsidRPr="000256B5">
        <w:rPr>
          <w:rFonts w:ascii="Times New Roman" w:hAnsi="Times New Roman" w:cs="Times New Roman"/>
        </w:rPr>
        <w:t>от «_</w:t>
      </w:r>
      <w:proofErr w:type="gramStart"/>
      <w:r w:rsidRPr="000256B5">
        <w:rPr>
          <w:rFonts w:ascii="Times New Roman" w:hAnsi="Times New Roman" w:cs="Times New Roman"/>
        </w:rPr>
        <w:t>_»_</w:t>
      </w:r>
      <w:proofErr w:type="gramEnd"/>
      <w:r w:rsidRPr="000256B5">
        <w:rPr>
          <w:rFonts w:ascii="Times New Roman" w:hAnsi="Times New Roman" w:cs="Times New Roman"/>
        </w:rPr>
        <w:t xml:space="preserve">_______ 20__ г.            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Наименование финансового органа </w:t>
      </w:r>
      <w:r w:rsidR="000256B5" w:rsidRPr="000256B5">
        <w:rPr>
          <w:rFonts w:ascii="Times New Roman" w:hAnsi="Times New Roman" w:cs="Times New Roman"/>
        </w:rPr>
        <w:t>__________________</w:t>
      </w:r>
      <w:r w:rsidRPr="000256B5">
        <w:rPr>
          <w:rFonts w:ascii="Times New Roman" w:hAnsi="Times New Roman" w:cs="Times New Roman"/>
        </w:rPr>
        <w:t xml:space="preserve">____________________________________________________                                                                                            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Получатель средств___________________________________________________________________________________    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Главный распорядитель (распорядитель) бюджетных средств________________________________________________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Номер лицевого счета получателя бюджетных средств_____________________________________________________                                                              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Наименование </w:t>
      </w:r>
      <w:proofErr w:type="gramStart"/>
      <w:r w:rsidRPr="000256B5">
        <w:rPr>
          <w:rFonts w:ascii="Times New Roman" w:hAnsi="Times New Roman" w:cs="Times New Roman"/>
        </w:rPr>
        <w:t>бюджета  _</w:t>
      </w:r>
      <w:proofErr w:type="gramEnd"/>
      <w:r w:rsidRPr="000256B5">
        <w:rPr>
          <w:rFonts w:ascii="Times New Roman" w:hAnsi="Times New Roman" w:cs="Times New Roman"/>
        </w:rPr>
        <w:t xml:space="preserve">______________________________________________________________________________                                                                                    </w:t>
      </w:r>
    </w:p>
    <w:p w:rsidR="007C54EC" w:rsidRPr="000256B5" w:rsidRDefault="007C54EC" w:rsidP="007C54EC">
      <w:pPr>
        <w:pStyle w:val="ConsPlusNonformat"/>
      </w:pPr>
      <w:r w:rsidRPr="000256B5">
        <w:rPr>
          <w:rFonts w:ascii="Times New Roman" w:hAnsi="Times New Roman" w:cs="Times New Roman"/>
        </w:rPr>
        <w:t xml:space="preserve">Единица измерения: руб.                                                      </w:t>
      </w:r>
      <w:r w:rsidRPr="000256B5">
        <w:t xml:space="preserve">                  </w:t>
      </w: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256B5">
        <w:rPr>
          <w:rFonts w:ascii="Times New Roman" w:hAnsi="Times New Roman" w:cs="Times New Roman"/>
          <w:b/>
        </w:rPr>
        <w:t xml:space="preserve">Раздел 1. Реквизиты </w:t>
      </w:r>
      <w:r w:rsidR="00DE5D69" w:rsidRPr="000256B5">
        <w:rPr>
          <w:rFonts w:ascii="Times New Roman" w:hAnsi="Times New Roman" w:cs="Times New Roman"/>
          <w:b/>
        </w:rPr>
        <w:t>муниципального</w:t>
      </w:r>
      <w:r w:rsidRPr="000256B5">
        <w:rPr>
          <w:rFonts w:ascii="Times New Roman" w:hAnsi="Times New Roman" w:cs="Times New Roman"/>
          <w:b/>
        </w:rPr>
        <w:t xml:space="preserve"> контракта (иного документа)</w:t>
      </w:r>
    </w:p>
    <w:tbl>
      <w:tblPr>
        <w:tblW w:w="10207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51"/>
        <w:gridCol w:w="850"/>
        <w:gridCol w:w="1843"/>
        <w:gridCol w:w="2268"/>
        <w:gridCol w:w="1276"/>
        <w:gridCol w:w="1680"/>
        <w:gridCol w:w="1439"/>
      </w:tblGrid>
      <w:tr w:rsidR="00E35FEE" w:rsidRPr="000256B5" w:rsidTr="00C125F9">
        <w:trPr>
          <w:trHeight w:val="40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DE5D6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Предмет по </w:t>
            </w:r>
            <w:r w:rsidR="00DE5D69" w:rsidRPr="000256B5">
              <w:rPr>
                <w:rFonts w:ascii="Times New Roman" w:hAnsi="Times New Roman" w:cs="Times New Roman"/>
              </w:rPr>
              <w:t>муниципальному</w:t>
            </w:r>
            <w:r w:rsidRPr="000256B5">
              <w:rPr>
                <w:rFonts w:ascii="Times New Roman" w:hAnsi="Times New Roman" w:cs="Times New Roman"/>
              </w:rPr>
              <w:t xml:space="preserve"> контракту (при наличии)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Уникальный номер реестровой записи в реестре контрактов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Сумма </w:t>
            </w: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Авансовый платеж</w:t>
            </w:r>
          </w:p>
        </w:tc>
      </w:tr>
      <w:tr w:rsidR="00E35FEE" w:rsidRPr="000256B5" w:rsidTr="00C125F9">
        <w:trPr>
          <w:trHeight w:val="80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процент </w:t>
            </w:r>
            <w:proofErr w:type="gramStart"/>
            <w:r w:rsidRPr="000256B5">
              <w:rPr>
                <w:rFonts w:ascii="Times New Roman" w:hAnsi="Times New Roman" w:cs="Times New Roman"/>
              </w:rPr>
              <w:t xml:space="preserve">от  </w:t>
            </w:r>
            <w:r w:rsidRPr="000256B5">
              <w:rPr>
                <w:rFonts w:ascii="Times New Roman" w:hAnsi="Times New Roman" w:cs="Times New Roman"/>
              </w:rPr>
              <w:br/>
              <w:t>общей</w:t>
            </w:r>
            <w:proofErr w:type="gramEnd"/>
            <w:r w:rsidRPr="000256B5">
              <w:rPr>
                <w:rFonts w:ascii="Times New Roman" w:hAnsi="Times New Roman" w:cs="Times New Roman"/>
              </w:rPr>
              <w:t xml:space="preserve"> суммы </w:t>
            </w:r>
            <w:r w:rsidRPr="000256B5">
              <w:rPr>
                <w:rFonts w:ascii="Times New Roman" w:hAnsi="Times New Roman" w:cs="Times New Roman"/>
              </w:rPr>
              <w:br/>
              <w:t>обязательства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сумма</w:t>
            </w:r>
            <w:r w:rsidRPr="000256B5">
              <w:rPr>
                <w:rFonts w:ascii="Times New Roman" w:hAnsi="Times New Roman" w:cs="Times New Roman"/>
              </w:rPr>
              <w:br/>
              <w:t>авансового</w:t>
            </w:r>
            <w:r w:rsidRPr="000256B5">
              <w:rPr>
                <w:rFonts w:ascii="Times New Roman" w:hAnsi="Times New Roman" w:cs="Times New Roman"/>
              </w:rPr>
              <w:br/>
              <w:t xml:space="preserve"> платежа</w:t>
            </w:r>
          </w:p>
        </w:tc>
      </w:tr>
      <w:tr w:rsidR="00E35FEE" w:rsidRPr="000256B5" w:rsidTr="00C125F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7</w:t>
            </w:r>
          </w:p>
        </w:tc>
      </w:tr>
      <w:tr w:rsidR="00E35FEE" w:rsidRPr="000256B5" w:rsidTr="00C125F9"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256B5">
        <w:rPr>
          <w:rFonts w:ascii="Times New Roman" w:hAnsi="Times New Roman" w:cs="Times New Roman"/>
          <w:b/>
        </w:rPr>
        <w:t>Раздел 2. Реквизиты контрагента</w:t>
      </w:r>
    </w:p>
    <w:tbl>
      <w:tblPr>
        <w:tblW w:w="1020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3"/>
        <w:gridCol w:w="991"/>
        <w:gridCol w:w="992"/>
        <w:gridCol w:w="2126"/>
        <w:gridCol w:w="1561"/>
        <w:gridCol w:w="992"/>
        <w:gridCol w:w="1701"/>
      </w:tblGrid>
      <w:tr w:rsidR="00E35FEE" w:rsidRPr="000256B5" w:rsidTr="00C125F9">
        <w:trPr>
          <w:trHeight w:val="141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ИНН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КПП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Номер</w:t>
            </w:r>
            <w:r w:rsidRPr="000256B5">
              <w:rPr>
                <w:rFonts w:ascii="Times New Roman" w:hAnsi="Times New Roman" w:cs="Times New Roman"/>
              </w:rPr>
              <w:br/>
              <w:t>банковского</w:t>
            </w:r>
            <w:r w:rsidRPr="000256B5">
              <w:rPr>
                <w:rFonts w:ascii="Times New Roman" w:hAnsi="Times New Roman" w:cs="Times New Roman"/>
              </w:rPr>
              <w:br/>
              <w:t>счета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6B5">
              <w:rPr>
                <w:rFonts w:ascii="Times New Roman" w:hAnsi="Times New Roman" w:cs="Times New Roman"/>
              </w:rPr>
              <w:t xml:space="preserve">Наименование  </w:t>
            </w:r>
            <w:r w:rsidRPr="000256B5">
              <w:rPr>
                <w:rFonts w:ascii="Times New Roman" w:hAnsi="Times New Roman" w:cs="Times New Roman"/>
              </w:rPr>
              <w:br/>
              <w:t>банка</w:t>
            </w:r>
            <w:proofErr w:type="gramEnd"/>
          </w:p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БИК </w:t>
            </w:r>
            <w:r w:rsidRPr="000256B5">
              <w:rPr>
                <w:rFonts w:ascii="Times New Roman" w:hAnsi="Times New Roman" w:cs="Times New Roman"/>
              </w:rPr>
              <w:br/>
              <w:t>банка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56B5">
              <w:rPr>
                <w:rFonts w:ascii="Times New Roman" w:hAnsi="Times New Roman" w:cs="Times New Roman"/>
              </w:rPr>
              <w:t>Коррес</w:t>
            </w:r>
            <w:proofErr w:type="spellEnd"/>
            <w:r w:rsidRPr="000256B5">
              <w:rPr>
                <w:rFonts w:ascii="Times New Roman" w:hAnsi="Times New Roman" w:cs="Times New Roman"/>
              </w:rPr>
              <w:t>-</w:t>
            </w:r>
            <w:r w:rsidRPr="000256B5">
              <w:rPr>
                <w:rFonts w:ascii="Times New Roman" w:hAnsi="Times New Roman" w:cs="Times New Roman"/>
              </w:rPr>
              <w:br/>
            </w:r>
            <w:proofErr w:type="spellStart"/>
            <w:r w:rsidRPr="000256B5">
              <w:rPr>
                <w:rFonts w:ascii="Times New Roman" w:hAnsi="Times New Roman" w:cs="Times New Roman"/>
              </w:rPr>
              <w:t>пондентский</w:t>
            </w:r>
            <w:proofErr w:type="spellEnd"/>
            <w:proofErr w:type="gramEnd"/>
            <w:r w:rsidRPr="000256B5">
              <w:rPr>
                <w:rFonts w:ascii="Times New Roman" w:hAnsi="Times New Roman" w:cs="Times New Roman"/>
              </w:rPr>
              <w:br/>
              <w:t>счет</w:t>
            </w:r>
            <w:r w:rsidRPr="000256B5">
              <w:rPr>
                <w:rFonts w:ascii="Times New Roman" w:hAnsi="Times New Roman" w:cs="Times New Roman"/>
              </w:rPr>
              <w:br/>
              <w:t>банка</w:t>
            </w:r>
          </w:p>
        </w:tc>
      </w:tr>
      <w:tr w:rsidR="00E35FEE" w:rsidRPr="000256B5" w:rsidTr="00C125F9">
        <w:trPr>
          <w:trHeight w:val="19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7</w:t>
            </w:r>
          </w:p>
        </w:tc>
      </w:tr>
      <w:tr w:rsidR="00E35FEE" w:rsidRPr="000256B5" w:rsidTr="00C125F9">
        <w:trPr>
          <w:trHeight w:val="3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  <w:lang w:val="en-US"/>
        </w:rPr>
      </w:pP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256B5">
        <w:rPr>
          <w:rFonts w:ascii="Times New Roman" w:hAnsi="Times New Roman" w:cs="Times New Roman"/>
          <w:b/>
        </w:rPr>
        <w:t>Раздел 3. Расшифровка обязательства</w:t>
      </w:r>
    </w:p>
    <w:tbl>
      <w:tblPr>
        <w:tblW w:w="102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777"/>
        <w:gridCol w:w="1843"/>
        <w:gridCol w:w="1275"/>
        <w:gridCol w:w="1276"/>
        <w:gridCol w:w="1559"/>
        <w:gridCol w:w="1418"/>
        <w:gridCol w:w="1418"/>
      </w:tblGrid>
      <w:tr w:rsidR="00E35FEE" w:rsidRPr="000256B5" w:rsidTr="00C125F9">
        <w:trPr>
          <w:trHeight w:val="660"/>
        </w:trPr>
        <w:tc>
          <w:tcPr>
            <w:tcW w:w="641" w:type="dxa"/>
            <w:vMerge w:val="restart"/>
          </w:tcPr>
          <w:p w:rsidR="007C54EC" w:rsidRPr="000256B5" w:rsidRDefault="007C54EC" w:rsidP="00C125F9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</w:t>
            </w:r>
          </w:p>
          <w:p w:rsidR="007C54EC" w:rsidRPr="000256B5" w:rsidRDefault="007C54EC" w:rsidP="00C125F9">
            <w:pPr>
              <w:pStyle w:val="ConsPlusNormal"/>
              <w:tabs>
                <w:tab w:val="right" w:pos="425"/>
              </w:tabs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№</w:t>
            </w:r>
          </w:p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7" w:type="dxa"/>
            <w:vMerge w:val="restart"/>
            <w:vAlign w:val="center"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Код по БК</w:t>
            </w:r>
          </w:p>
        </w:tc>
        <w:tc>
          <w:tcPr>
            <w:tcW w:w="1843" w:type="dxa"/>
            <w:vMerge w:val="restart"/>
            <w:vAlign w:val="center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Сумма обязательства на текущий финансовый год</w:t>
            </w: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gridSpan w:val="4"/>
            <w:vAlign w:val="center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Сумма обязательства</w:t>
            </w:r>
          </w:p>
        </w:tc>
        <w:tc>
          <w:tcPr>
            <w:tcW w:w="1418" w:type="dxa"/>
            <w:vMerge w:val="restart"/>
            <w:vAlign w:val="center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35FEE" w:rsidRPr="000256B5" w:rsidTr="00C125F9">
        <w:trPr>
          <w:trHeight w:val="660"/>
        </w:trPr>
        <w:tc>
          <w:tcPr>
            <w:tcW w:w="641" w:type="dxa"/>
            <w:vMerge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  <w:vMerge/>
            <w:vAlign w:val="center"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vAlign w:val="center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первый год планового периода</w:t>
            </w:r>
          </w:p>
        </w:tc>
        <w:tc>
          <w:tcPr>
            <w:tcW w:w="1276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второй год планового периода</w:t>
            </w:r>
          </w:p>
        </w:tc>
        <w:tc>
          <w:tcPr>
            <w:tcW w:w="1559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третий год после текущего финансового года</w:t>
            </w:r>
          </w:p>
        </w:tc>
        <w:tc>
          <w:tcPr>
            <w:tcW w:w="1418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последующие годы</w:t>
            </w:r>
          </w:p>
        </w:tc>
        <w:tc>
          <w:tcPr>
            <w:tcW w:w="1418" w:type="dxa"/>
            <w:vMerge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5FEE" w:rsidRPr="000256B5" w:rsidTr="00C125F9">
        <w:trPr>
          <w:trHeight w:val="220"/>
        </w:trPr>
        <w:tc>
          <w:tcPr>
            <w:tcW w:w="641" w:type="dxa"/>
            <w:vAlign w:val="center"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77" w:type="dxa"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8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8</w:t>
            </w:r>
          </w:p>
        </w:tc>
      </w:tr>
      <w:tr w:rsidR="00E35FEE" w:rsidRPr="000256B5" w:rsidTr="00C125F9">
        <w:trPr>
          <w:trHeight w:val="237"/>
        </w:trPr>
        <w:tc>
          <w:tcPr>
            <w:tcW w:w="641" w:type="dxa"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7" w:type="dxa"/>
          </w:tcPr>
          <w:p w:rsidR="007C54EC" w:rsidRPr="000256B5" w:rsidRDefault="007C54EC" w:rsidP="00C125F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54EC" w:rsidRPr="000256B5" w:rsidRDefault="007C54EC" w:rsidP="007C54EC">
      <w:pPr>
        <w:pStyle w:val="ConsPlusNonformat"/>
        <w:rPr>
          <w:rFonts w:ascii="Times New Roman" w:hAnsi="Times New Roman" w:cs="Times New Roman"/>
          <w:lang w:val="en-US"/>
        </w:rPr>
      </w:pP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0256B5">
        <w:rPr>
          <w:rFonts w:ascii="Times New Roman" w:hAnsi="Times New Roman" w:cs="Times New Roman"/>
          <w:b/>
        </w:rPr>
        <w:t xml:space="preserve">ОТМЕТКА ФИНАНСОВОГО ОРГАНА </w:t>
      </w:r>
      <w:r w:rsidR="000B4176">
        <w:rPr>
          <w:rFonts w:ascii="Times New Roman" w:hAnsi="Times New Roman" w:cs="Times New Roman"/>
          <w:b/>
        </w:rPr>
        <w:t>МУНИЦИПАЛЬНОГО ОКРУГА</w:t>
      </w:r>
      <w:r w:rsidRPr="000256B5">
        <w:rPr>
          <w:rFonts w:ascii="Times New Roman" w:hAnsi="Times New Roman" w:cs="Times New Roman"/>
          <w:b/>
        </w:rPr>
        <w:t xml:space="preserve"> О ПРИЕМЕ НА УЧЕТ БЮДЖЕТНОГО ОБЯЗАТЕЛЬСТВА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Учетный номер обязательства___________________________             Дата постановки на учет «____» _______ 20__ г.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Примечание _________________________________________________________________________________________                                         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>Ответственный исполнитель ________________    ___________      _______________________      ______________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                                                        (</w:t>
      </w:r>
      <w:proofErr w:type="gramStart"/>
      <w:r w:rsidRPr="000256B5">
        <w:rPr>
          <w:rFonts w:ascii="Times New Roman" w:hAnsi="Times New Roman" w:cs="Times New Roman"/>
        </w:rPr>
        <w:t xml:space="preserve">должность)   </w:t>
      </w:r>
      <w:proofErr w:type="gramEnd"/>
      <w:r w:rsidRPr="000256B5">
        <w:rPr>
          <w:rFonts w:ascii="Times New Roman" w:hAnsi="Times New Roman" w:cs="Times New Roman"/>
        </w:rPr>
        <w:t xml:space="preserve">        (подпись)            (расшифровка подписи)              (телефон)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  <w:sectPr w:rsidR="007C54EC" w:rsidRPr="000256B5" w:rsidSect="007C54EC">
          <w:headerReference w:type="default" r:id="rId11"/>
          <w:type w:val="continuous"/>
          <w:pgSz w:w="11906" w:h="16838"/>
          <w:pgMar w:top="1134" w:right="567" w:bottom="567" w:left="1134" w:header="709" w:footer="709" w:gutter="0"/>
          <w:cols w:space="708"/>
          <w:titlePg/>
          <w:docGrid w:linePitch="360"/>
        </w:sectPr>
      </w:pPr>
    </w:p>
    <w:tbl>
      <w:tblPr>
        <w:tblW w:w="9640" w:type="dxa"/>
        <w:tblInd w:w="10456" w:type="dxa"/>
        <w:tblLook w:val="04A0" w:firstRow="1" w:lastRow="0" w:firstColumn="1" w:lastColumn="0" w:noHBand="0" w:noVBand="1"/>
      </w:tblPr>
      <w:tblGrid>
        <w:gridCol w:w="743"/>
        <w:gridCol w:w="3685"/>
        <w:gridCol w:w="392"/>
        <w:gridCol w:w="3293"/>
        <w:gridCol w:w="1527"/>
      </w:tblGrid>
      <w:tr w:rsidR="00E35FEE" w:rsidRPr="000256B5" w:rsidTr="00CA29E3"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E5D69" w:rsidRPr="000256B5" w:rsidRDefault="00DE5D69" w:rsidP="00DE5D69">
            <w:pPr>
              <w:pStyle w:val="ConsPlusNormal"/>
              <w:ind w:firstLine="34"/>
              <w:jc w:val="both"/>
              <w:outlineLvl w:val="0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lastRenderedPageBreak/>
              <w:t>Приложение № 3</w:t>
            </w:r>
          </w:p>
          <w:p w:rsidR="00DE5D69" w:rsidRDefault="00DE5D69" w:rsidP="00DE5D6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к Порядку </w:t>
            </w:r>
            <w:proofErr w:type="gramStart"/>
            <w:r w:rsidRPr="000256B5">
              <w:rPr>
                <w:rFonts w:ascii="Times New Roman" w:hAnsi="Times New Roman" w:cs="Times New Roman"/>
              </w:rPr>
              <w:t>учета  бюджетных</w:t>
            </w:r>
            <w:proofErr w:type="gramEnd"/>
            <w:r w:rsidRPr="000256B5">
              <w:rPr>
                <w:rFonts w:ascii="Times New Roman" w:hAnsi="Times New Roman" w:cs="Times New Roman"/>
              </w:rPr>
              <w:t xml:space="preserve"> и денежных обязательств получателей  средств  бюджета муниципального об</w:t>
            </w:r>
            <w:r w:rsidR="00C66BC6">
              <w:rPr>
                <w:rFonts w:ascii="Times New Roman" w:hAnsi="Times New Roman" w:cs="Times New Roman"/>
              </w:rPr>
              <w:t>разования «Холм-Жирковский муниципальный округ» Смоленской области</w:t>
            </w:r>
          </w:p>
          <w:p w:rsidR="00014303" w:rsidRPr="000256B5" w:rsidRDefault="00014303" w:rsidP="00DE5D69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</w:rPr>
            </w:pPr>
          </w:p>
          <w:p w:rsidR="00DE5D69" w:rsidRPr="000256B5" w:rsidRDefault="00DE5D69" w:rsidP="00DE5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Форма</w:t>
            </w:r>
          </w:p>
          <w:p w:rsidR="00DE5D69" w:rsidRPr="000256B5" w:rsidRDefault="00DE5D69" w:rsidP="00DE5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D69" w:rsidRPr="000256B5" w:rsidRDefault="00DE5D69" w:rsidP="00DE5D69">
            <w:pPr>
              <w:pStyle w:val="ConsPlusNormal"/>
              <w:outlineLvl w:val="0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 </w:t>
            </w:r>
          </w:p>
          <w:p w:rsidR="00DE5D69" w:rsidRPr="000256B5" w:rsidRDefault="00DE5D69" w:rsidP="00DE5D69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DE5D69" w:rsidRPr="000256B5" w:rsidRDefault="00DE5D69" w:rsidP="00DE5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Форма</w:t>
            </w:r>
          </w:p>
        </w:tc>
      </w:tr>
      <w:tr w:rsidR="00E35FEE" w:rsidRPr="000256B5" w:rsidTr="00CA29E3">
        <w:trPr>
          <w:gridBefore w:val="1"/>
          <w:gridAfter w:val="1"/>
          <w:wBefore w:w="743" w:type="dxa"/>
          <w:wAfter w:w="1527" w:type="dxa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DE5D69" w:rsidRPr="000256B5" w:rsidRDefault="00DE5D69" w:rsidP="00CA29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E5D69" w:rsidRPr="000256B5" w:rsidRDefault="00DE5D69" w:rsidP="00DE5D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C54EC" w:rsidRPr="000256B5" w:rsidRDefault="00DE5D69" w:rsidP="007C54E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56B5">
        <w:rPr>
          <w:rFonts w:ascii="Times New Roman" w:hAnsi="Times New Roman" w:cs="Times New Roman"/>
          <w:b/>
          <w:sz w:val="22"/>
          <w:szCs w:val="22"/>
        </w:rPr>
        <w:t>С</w:t>
      </w:r>
      <w:r w:rsidR="007C54EC" w:rsidRPr="000256B5">
        <w:rPr>
          <w:rFonts w:ascii="Times New Roman" w:hAnsi="Times New Roman" w:cs="Times New Roman"/>
          <w:b/>
          <w:sz w:val="22"/>
          <w:szCs w:val="22"/>
        </w:rPr>
        <w:t>ПРАВКА</w:t>
      </w: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256B5">
        <w:rPr>
          <w:rFonts w:ascii="Times New Roman" w:hAnsi="Times New Roman" w:cs="Times New Roman"/>
          <w:b/>
          <w:sz w:val="22"/>
          <w:szCs w:val="22"/>
        </w:rPr>
        <w:t>об исполнении принятых на учет бюджетных обязательств</w:t>
      </w:r>
    </w:p>
    <w:p w:rsidR="007C54EC" w:rsidRPr="000256B5" w:rsidRDefault="007C54EC" w:rsidP="007C54EC">
      <w:pPr>
        <w:pStyle w:val="ConsPlusNonformat"/>
        <w:jc w:val="center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>на «____» _______ 20__ г.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>Наименование финан</w:t>
      </w:r>
      <w:r w:rsidR="000256B5" w:rsidRPr="000256B5">
        <w:rPr>
          <w:rFonts w:ascii="Times New Roman" w:hAnsi="Times New Roman" w:cs="Times New Roman"/>
        </w:rPr>
        <w:t>сового органа</w:t>
      </w:r>
      <w:r w:rsidRPr="000256B5">
        <w:rPr>
          <w:rFonts w:ascii="Times New Roman" w:hAnsi="Times New Roman" w:cs="Times New Roman"/>
        </w:rPr>
        <w:t xml:space="preserve"> </w:t>
      </w:r>
      <w:r w:rsidR="000256B5" w:rsidRPr="000256B5">
        <w:rPr>
          <w:rFonts w:ascii="Times New Roman" w:hAnsi="Times New Roman" w:cs="Times New Roman"/>
        </w:rPr>
        <w:t>__________________</w:t>
      </w:r>
      <w:r w:rsidRPr="000256B5">
        <w:rPr>
          <w:rFonts w:ascii="Times New Roman" w:hAnsi="Times New Roman" w:cs="Times New Roman"/>
        </w:rPr>
        <w:t>_____________________________________________________________________________________________</w:t>
      </w:r>
      <w:r w:rsidRPr="000256B5">
        <w:rPr>
          <w:rFonts w:ascii="Times New Roman" w:hAnsi="Times New Roman" w:cs="Times New Roman"/>
        </w:rPr>
        <w:softHyphen/>
      </w:r>
      <w:r w:rsidRPr="000256B5">
        <w:rPr>
          <w:rFonts w:ascii="Times New Roman" w:hAnsi="Times New Roman" w:cs="Times New Roman"/>
        </w:rPr>
        <w:softHyphen/>
      </w:r>
      <w:r w:rsidRPr="000256B5">
        <w:rPr>
          <w:rFonts w:ascii="Times New Roman" w:hAnsi="Times New Roman" w:cs="Times New Roman"/>
        </w:rPr>
        <w:softHyphen/>
      </w:r>
      <w:r w:rsidRPr="000256B5">
        <w:rPr>
          <w:rFonts w:ascii="Times New Roman" w:hAnsi="Times New Roman" w:cs="Times New Roman"/>
        </w:rPr>
        <w:softHyphen/>
      </w:r>
      <w:r w:rsidRPr="000256B5">
        <w:rPr>
          <w:rFonts w:ascii="Times New Roman" w:hAnsi="Times New Roman" w:cs="Times New Roman"/>
        </w:rPr>
        <w:softHyphen/>
      </w:r>
      <w:r w:rsidRPr="000256B5">
        <w:rPr>
          <w:rFonts w:ascii="Times New Roman" w:hAnsi="Times New Roman" w:cs="Times New Roman"/>
        </w:rPr>
        <w:softHyphen/>
        <w:t>___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Получатель средств ________________________________________________________________________________________________________________________________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Главный распорядитель (распорядитель) бюджетных средств ____________________________________________________________________________________________                                                                  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>Номер лицевого счета получателя средств _____________________________________________________________________________________________________________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Наименование </w:t>
      </w:r>
      <w:proofErr w:type="gramStart"/>
      <w:r w:rsidRPr="000256B5">
        <w:rPr>
          <w:rFonts w:ascii="Times New Roman" w:hAnsi="Times New Roman" w:cs="Times New Roman"/>
        </w:rPr>
        <w:t>бюджета  _</w:t>
      </w:r>
      <w:proofErr w:type="gramEnd"/>
      <w:r w:rsidRPr="000256B5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                                                                                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>Периодичность: месячная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Единица измерения: руб.                                                                                                     </w:t>
      </w:r>
    </w:p>
    <w:tbl>
      <w:tblPr>
        <w:tblW w:w="15198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276"/>
        <w:gridCol w:w="1077"/>
        <w:gridCol w:w="718"/>
        <w:gridCol w:w="719"/>
        <w:gridCol w:w="1078"/>
        <w:gridCol w:w="719"/>
        <w:gridCol w:w="719"/>
        <w:gridCol w:w="1810"/>
        <w:gridCol w:w="1984"/>
        <w:gridCol w:w="1382"/>
        <w:gridCol w:w="1317"/>
        <w:gridCol w:w="2367"/>
        <w:gridCol w:w="25"/>
        <w:gridCol w:w="7"/>
      </w:tblGrid>
      <w:tr w:rsidR="00E35FEE" w:rsidRPr="000256B5" w:rsidTr="00C125F9">
        <w:trPr>
          <w:gridAfter w:val="2"/>
          <w:wAfter w:w="32" w:type="dxa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Код по</w:t>
            </w:r>
            <w:r w:rsidRPr="000256B5">
              <w:rPr>
                <w:rFonts w:ascii="Times New Roman" w:hAnsi="Times New Roman" w:cs="Times New Roman"/>
              </w:rPr>
              <w:br/>
              <w:t xml:space="preserve">   БК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Лимиты бюджетных </w:t>
            </w:r>
            <w:r w:rsidRPr="000256B5">
              <w:rPr>
                <w:rFonts w:ascii="Times New Roman" w:hAnsi="Times New Roman" w:cs="Times New Roman"/>
              </w:rPr>
              <w:br/>
              <w:t xml:space="preserve">  обязательств (бюджетные </w:t>
            </w:r>
            <w:proofErr w:type="gramStart"/>
            <w:r w:rsidRPr="000256B5">
              <w:rPr>
                <w:rFonts w:ascii="Times New Roman" w:hAnsi="Times New Roman" w:cs="Times New Roman"/>
              </w:rPr>
              <w:t xml:space="preserve">ассигнования)  </w:t>
            </w:r>
            <w:proofErr w:type="gramEnd"/>
            <w:r w:rsidRPr="000256B5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5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Принятые на учет </w:t>
            </w:r>
            <w:r w:rsidRPr="000256B5">
              <w:rPr>
                <w:rFonts w:ascii="Times New Roman" w:hAnsi="Times New Roman" w:cs="Times New Roman"/>
              </w:rPr>
              <w:br/>
              <w:t xml:space="preserve">    бюджетные    </w:t>
            </w:r>
            <w:r w:rsidRPr="000256B5">
              <w:rPr>
                <w:rFonts w:ascii="Times New Roman" w:hAnsi="Times New Roman" w:cs="Times New Roman"/>
              </w:rPr>
              <w:br/>
              <w:t xml:space="preserve">  обязательства</w:t>
            </w:r>
          </w:p>
        </w:tc>
        <w:tc>
          <w:tcPr>
            <w:tcW w:w="1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Исполненные</w:t>
            </w:r>
            <w:r w:rsidRPr="000256B5">
              <w:rPr>
                <w:rFonts w:ascii="Times New Roman" w:hAnsi="Times New Roman" w:cs="Times New Roman"/>
              </w:rPr>
              <w:br/>
            </w:r>
            <w:proofErr w:type="gramStart"/>
            <w:r w:rsidRPr="000256B5">
              <w:rPr>
                <w:rFonts w:ascii="Times New Roman" w:hAnsi="Times New Roman" w:cs="Times New Roman"/>
              </w:rPr>
              <w:t xml:space="preserve">бюджетные  </w:t>
            </w:r>
            <w:r w:rsidRPr="000256B5">
              <w:rPr>
                <w:rFonts w:ascii="Times New Roman" w:hAnsi="Times New Roman" w:cs="Times New Roman"/>
              </w:rPr>
              <w:br/>
              <w:t>обязательства</w:t>
            </w:r>
            <w:proofErr w:type="gramEnd"/>
            <w:r w:rsidRPr="000256B5">
              <w:rPr>
                <w:rFonts w:ascii="Times New Roman" w:hAnsi="Times New Roman" w:cs="Times New Roman"/>
              </w:rPr>
              <w:t xml:space="preserve"> </w:t>
            </w: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текущего </w:t>
            </w: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финансового года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6B5">
              <w:rPr>
                <w:rFonts w:ascii="Times New Roman" w:hAnsi="Times New Roman" w:cs="Times New Roman"/>
              </w:rPr>
              <w:t xml:space="preserve">Неисполненные  </w:t>
            </w:r>
            <w:r w:rsidRPr="000256B5">
              <w:rPr>
                <w:rFonts w:ascii="Times New Roman" w:hAnsi="Times New Roman" w:cs="Times New Roman"/>
              </w:rPr>
              <w:br/>
              <w:t>бюджетные</w:t>
            </w:r>
            <w:proofErr w:type="gramEnd"/>
            <w:r w:rsidRPr="000256B5">
              <w:rPr>
                <w:rFonts w:ascii="Times New Roman" w:hAnsi="Times New Roman" w:cs="Times New Roman"/>
              </w:rPr>
              <w:t xml:space="preserve"> </w:t>
            </w: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обязательства </w:t>
            </w: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текущего </w:t>
            </w: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финансового года   </w:t>
            </w:r>
            <w:proofErr w:type="gramStart"/>
            <w:r w:rsidRPr="000256B5">
              <w:rPr>
                <w:rFonts w:ascii="Times New Roman" w:hAnsi="Times New Roman" w:cs="Times New Roman"/>
              </w:rPr>
              <w:t xml:space="preserve">   </w:t>
            </w:r>
            <w:r w:rsidRPr="000256B5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0256B5">
              <w:rPr>
                <w:rFonts w:ascii="Times New Roman" w:hAnsi="Times New Roman" w:cs="Times New Roman"/>
              </w:rPr>
              <w:t>гр. 5 - гр. 8)</w:t>
            </w:r>
          </w:p>
        </w:tc>
        <w:tc>
          <w:tcPr>
            <w:tcW w:w="5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Свободный остаток </w:t>
            </w:r>
            <w:proofErr w:type="gramStart"/>
            <w:r w:rsidRPr="000256B5">
              <w:rPr>
                <w:rFonts w:ascii="Times New Roman" w:hAnsi="Times New Roman" w:cs="Times New Roman"/>
              </w:rPr>
              <w:t>лимитов</w:t>
            </w:r>
            <w:r w:rsidRPr="000256B5">
              <w:rPr>
                <w:rFonts w:ascii="Times New Roman" w:hAnsi="Times New Roman" w:cs="Times New Roman"/>
              </w:rPr>
              <w:br/>
              <w:t xml:space="preserve">  бюджетных</w:t>
            </w:r>
            <w:proofErr w:type="gramEnd"/>
            <w:r w:rsidRPr="000256B5">
              <w:rPr>
                <w:rFonts w:ascii="Times New Roman" w:hAnsi="Times New Roman" w:cs="Times New Roman"/>
              </w:rPr>
              <w:t xml:space="preserve"> обязательств</w:t>
            </w:r>
          </w:p>
        </w:tc>
      </w:tr>
      <w:tr w:rsidR="00E35FEE" w:rsidRPr="000256B5" w:rsidTr="00C125F9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07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текущий</w:t>
            </w:r>
            <w:r w:rsidRPr="000256B5">
              <w:rPr>
                <w:rFonts w:ascii="Times New Roman" w:hAnsi="Times New Roman" w:cs="Times New Roman"/>
              </w:rPr>
              <w:br/>
            </w:r>
            <w:proofErr w:type="spellStart"/>
            <w:r w:rsidRPr="000256B5">
              <w:rPr>
                <w:rFonts w:ascii="Times New Roman" w:hAnsi="Times New Roman" w:cs="Times New Roman"/>
              </w:rPr>
              <w:t>финан</w:t>
            </w:r>
            <w:proofErr w:type="spellEnd"/>
            <w:r w:rsidRPr="000256B5">
              <w:rPr>
                <w:rFonts w:ascii="Times New Roman" w:hAnsi="Times New Roman" w:cs="Times New Roman"/>
              </w:rPr>
              <w:t xml:space="preserve">- </w:t>
            </w:r>
            <w:r w:rsidRPr="000256B5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0256B5">
              <w:rPr>
                <w:rFonts w:ascii="Times New Roman" w:hAnsi="Times New Roman" w:cs="Times New Roman"/>
              </w:rPr>
              <w:t>совый</w:t>
            </w:r>
            <w:proofErr w:type="spellEnd"/>
            <w:r w:rsidRPr="000256B5">
              <w:rPr>
                <w:rFonts w:ascii="Times New Roman" w:hAnsi="Times New Roman" w:cs="Times New Roman"/>
              </w:rPr>
              <w:t xml:space="preserve">  </w:t>
            </w:r>
            <w:r w:rsidRPr="000256B5">
              <w:rPr>
                <w:rFonts w:ascii="Times New Roman" w:hAnsi="Times New Roman" w:cs="Times New Roman"/>
              </w:rPr>
              <w:br/>
              <w:t>год</w:t>
            </w:r>
            <w:proofErr w:type="gramEnd"/>
          </w:p>
        </w:tc>
        <w:tc>
          <w:tcPr>
            <w:tcW w:w="14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6B5">
              <w:rPr>
                <w:rFonts w:ascii="Times New Roman" w:hAnsi="Times New Roman" w:cs="Times New Roman"/>
              </w:rPr>
              <w:t xml:space="preserve">плановый </w:t>
            </w:r>
            <w:r w:rsidRPr="000256B5">
              <w:rPr>
                <w:rFonts w:ascii="Times New Roman" w:hAnsi="Times New Roman" w:cs="Times New Roman"/>
              </w:rPr>
              <w:br/>
              <w:t xml:space="preserve"> период</w:t>
            </w:r>
            <w:proofErr w:type="gramEnd"/>
          </w:p>
        </w:tc>
        <w:tc>
          <w:tcPr>
            <w:tcW w:w="10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текущий</w:t>
            </w:r>
            <w:r w:rsidRPr="000256B5">
              <w:rPr>
                <w:rFonts w:ascii="Times New Roman" w:hAnsi="Times New Roman" w:cs="Times New Roman"/>
              </w:rPr>
              <w:br/>
            </w:r>
            <w:proofErr w:type="spellStart"/>
            <w:r w:rsidRPr="000256B5">
              <w:rPr>
                <w:rFonts w:ascii="Times New Roman" w:hAnsi="Times New Roman" w:cs="Times New Roman"/>
              </w:rPr>
              <w:t>финан</w:t>
            </w:r>
            <w:proofErr w:type="spellEnd"/>
            <w:r w:rsidRPr="000256B5">
              <w:rPr>
                <w:rFonts w:ascii="Times New Roman" w:hAnsi="Times New Roman" w:cs="Times New Roman"/>
              </w:rPr>
              <w:t xml:space="preserve">- </w:t>
            </w:r>
            <w:r w:rsidRPr="000256B5">
              <w:rPr>
                <w:rFonts w:ascii="Times New Roman" w:hAnsi="Times New Roman" w:cs="Times New Roman"/>
              </w:rPr>
              <w:br/>
            </w:r>
            <w:proofErr w:type="spellStart"/>
            <w:proofErr w:type="gramStart"/>
            <w:r w:rsidRPr="000256B5">
              <w:rPr>
                <w:rFonts w:ascii="Times New Roman" w:hAnsi="Times New Roman" w:cs="Times New Roman"/>
              </w:rPr>
              <w:t>совый</w:t>
            </w:r>
            <w:proofErr w:type="spellEnd"/>
            <w:r w:rsidRPr="000256B5">
              <w:rPr>
                <w:rFonts w:ascii="Times New Roman" w:hAnsi="Times New Roman" w:cs="Times New Roman"/>
              </w:rPr>
              <w:t xml:space="preserve">  </w:t>
            </w:r>
            <w:r w:rsidRPr="000256B5">
              <w:rPr>
                <w:rFonts w:ascii="Times New Roman" w:hAnsi="Times New Roman" w:cs="Times New Roman"/>
              </w:rPr>
              <w:br/>
              <w:t>год</w:t>
            </w:r>
            <w:proofErr w:type="gramEnd"/>
          </w:p>
        </w:tc>
        <w:tc>
          <w:tcPr>
            <w:tcW w:w="143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6B5">
              <w:rPr>
                <w:rFonts w:ascii="Times New Roman" w:hAnsi="Times New Roman" w:cs="Times New Roman"/>
              </w:rPr>
              <w:t xml:space="preserve">плановый </w:t>
            </w:r>
            <w:r w:rsidRPr="000256B5">
              <w:rPr>
                <w:rFonts w:ascii="Times New Roman" w:hAnsi="Times New Roman" w:cs="Times New Roman"/>
              </w:rPr>
              <w:br/>
              <w:t xml:space="preserve"> период</w:t>
            </w:r>
            <w:proofErr w:type="gramEnd"/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3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текущий </w:t>
            </w:r>
            <w:r w:rsidRPr="000256B5">
              <w:rPr>
                <w:rFonts w:ascii="Times New Roman" w:hAnsi="Times New Roman" w:cs="Times New Roman"/>
              </w:rPr>
              <w:br/>
              <w:t xml:space="preserve">финансовый год </w:t>
            </w:r>
            <w:r w:rsidRPr="000256B5">
              <w:rPr>
                <w:rFonts w:ascii="Times New Roman" w:hAnsi="Times New Roman" w:cs="Times New Roman"/>
              </w:rPr>
              <w:br/>
              <w:t>(гр. 2 -</w:t>
            </w:r>
            <w:r w:rsidRPr="000256B5">
              <w:rPr>
                <w:rFonts w:ascii="Times New Roman" w:hAnsi="Times New Roman" w:cs="Times New Roman"/>
              </w:rPr>
              <w:br/>
              <w:t>гр. 5)</w:t>
            </w:r>
          </w:p>
        </w:tc>
        <w:tc>
          <w:tcPr>
            <w:tcW w:w="3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плановый период</w:t>
            </w:r>
          </w:p>
        </w:tc>
      </w:tr>
      <w:tr w:rsidR="00E35FEE" w:rsidRPr="000256B5" w:rsidTr="00C125F9">
        <w:trPr>
          <w:gridAfter w:val="2"/>
          <w:wAfter w:w="32" w:type="dxa"/>
          <w:trHeight w:val="418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4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438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3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первый  </w:t>
            </w:r>
            <w:r w:rsidRPr="000256B5">
              <w:rPr>
                <w:rFonts w:ascii="Times New Roman" w:hAnsi="Times New Roman" w:cs="Times New Roman"/>
              </w:rPr>
              <w:br/>
              <w:t xml:space="preserve">   год</w:t>
            </w:r>
            <w:proofErr w:type="gramStart"/>
            <w:r w:rsidRPr="000256B5">
              <w:rPr>
                <w:rFonts w:ascii="Times New Roman" w:hAnsi="Times New Roman" w:cs="Times New Roman"/>
              </w:rPr>
              <w:t xml:space="preserve">   </w:t>
            </w:r>
            <w:r w:rsidRPr="000256B5">
              <w:rPr>
                <w:rFonts w:ascii="Times New Roman" w:hAnsi="Times New Roman" w:cs="Times New Roman"/>
              </w:rPr>
              <w:br/>
              <w:t>(</w:t>
            </w:r>
            <w:proofErr w:type="gramEnd"/>
            <w:r w:rsidRPr="000256B5">
              <w:rPr>
                <w:rFonts w:ascii="Times New Roman" w:hAnsi="Times New Roman" w:cs="Times New Roman"/>
              </w:rPr>
              <w:t xml:space="preserve">гр. 3 - </w:t>
            </w:r>
            <w:r w:rsidRPr="000256B5">
              <w:rPr>
                <w:rFonts w:ascii="Times New Roman" w:hAnsi="Times New Roman" w:cs="Times New Roman"/>
              </w:rPr>
              <w:br/>
              <w:t xml:space="preserve"> гр. 6)</w:t>
            </w:r>
          </w:p>
        </w:tc>
        <w:tc>
          <w:tcPr>
            <w:tcW w:w="23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6B5">
              <w:rPr>
                <w:rFonts w:ascii="Times New Roman" w:hAnsi="Times New Roman" w:cs="Times New Roman"/>
              </w:rPr>
              <w:t>второй</w:t>
            </w:r>
            <w:r w:rsidRPr="000256B5">
              <w:rPr>
                <w:rFonts w:ascii="Times New Roman" w:hAnsi="Times New Roman" w:cs="Times New Roman"/>
              </w:rPr>
              <w:br/>
              <w:t xml:space="preserve">  год</w:t>
            </w:r>
            <w:proofErr w:type="gramEnd"/>
            <w:r w:rsidRPr="000256B5">
              <w:rPr>
                <w:rFonts w:ascii="Times New Roman" w:hAnsi="Times New Roman" w:cs="Times New Roman"/>
              </w:rPr>
              <w:br/>
              <w:t>(гр. 4 -</w:t>
            </w:r>
            <w:r w:rsidRPr="000256B5">
              <w:rPr>
                <w:rFonts w:ascii="Times New Roman" w:hAnsi="Times New Roman" w:cs="Times New Roman"/>
              </w:rPr>
              <w:br/>
              <w:t xml:space="preserve"> гр. 7)</w:t>
            </w:r>
          </w:p>
        </w:tc>
      </w:tr>
      <w:tr w:rsidR="00E35FEE" w:rsidRPr="000256B5" w:rsidTr="00C125F9">
        <w:trPr>
          <w:gridAfter w:val="2"/>
          <w:wAfter w:w="32" w:type="dxa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0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6B5">
              <w:rPr>
                <w:rFonts w:ascii="Times New Roman" w:hAnsi="Times New Roman" w:cs="Times New Roman"/>
              </w:rPr>
              <w:t>пер-</w:t>
            </w:r>
            <w:r w:rsidRPr="000256B5">
              <w:rPr>
                <w:rFonts w:ascii="Times New Roman" w:hAnsi="Times New Roman" w:cs="Times New Roman"/>
              </w:rPr>
              <w:br/>
              <w:t>вый</w:t>
            </w:r>
            <w:proofErr w:type="gramEnd"/>
            <w:r w:rsidRPr="000256B5">
              <w:rPr>
                <w:rFonts w:ascii="Times New Roman" w:hAnsi="Times New Roman" w:cs="Times New Roman"/>
              </w:rPr>
              <w:t xml:space="preserve"> </w:t>
            </w:r>
            <w:r w:rsidRPr="000256B5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56B5">
              <w:rPr>
                <w:rFonts w:ascii="Times New Roman" w:hAnsi="Times New Roman" w:cs="Times New Roman"/>
              </w:rPr>
              <w:t>вто</w:t>
            </w:r>
            <w:proofErr w:type="spellEnd"/>
            <w:r w:rsidRPr="000256B5">
              <w:rPr>
                <w:rFonts w:ascii="Times New Roman" w:hAnsi="Times New Roman" w:cs="Times New Roman"/>
              </w:rPr>
              <w:t>-</w:t>
            </w:r>
            <w:r w:rsidRPr="000256B5">
              <w:rPr>
                <w:rFonts w:ascii="Times New Roman" w:hAnsi="Times New Roman" w:cs="Times New Roman"/>
              </w:rPr>
              <w:br/>
              <w:t>рой</w:t>
            </w:r>
            <w:proofErr w:type="gramEnd"/>
            <w:r w:rsidRPr="000256B5">
              <w:rPr>
                <w:rFonts w:ascii="Times New Roman" w:hAnsi="Times New Roman" w:cs="Times New Roman"/>
              </w:rPr>
              <w:t xml:space="preserve"> </w:t>
            </w:r>
            <w:r w:rsidRPr="000256B5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256B5">
              <w:rPr>
                <w:rFonts w:ascii="Times New Roman" w:hAnsi="Times New Roman" w:cs="Times New Roman"/>
              </w:rPr>
              <w:t>пер-</w:t>
            </w:r>
            <w:r w:rsidRPr="000256B5">
              <w:rPr>
                <w:rFonts w:ascii="Times New Roman" w:hAnsi="Times New Roman" w:cs="Times New Roman"/>
              </w:rPr>
              <w:br/>
              <w:t>вый</w:t>
            </w:r>
            <w:proofErr w:type="gramEnd"/>
            <w:r w:rsidRPr="000256B5">
              <w:rPr>
                <w:rFonts w:ascii="Times New Roman" w:hAnsi="Times New Roman" w:cs="Times New Roman"/>
              </w:rPr>
              <w:t xml:space="preserve"> </w:t>
            </w:r>
            <w:r w:rsidRPr="000256B5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0256B5">
              <w:rPr>
                <w:rFonts w:ascii="Times New Roman" w:hAnsi="Times New Roman" w:cs="Times New Roman"/>
              </w:rPr>
              <w:t>вто</w:t>
            </w:r>
            <w:proofErr w:type="spellEnd"/>
            <w:r w:rsidRPr="000256B5">
              <w:rPr>
                <w:rFonts w:ascii="Times New Roman" w:hAnsi="Times New Roman" w:cs="Times New Roman"/>
              </w:rPr>
              <w:t>-</w:t>
            </w:r>
            <w:r w:rsidRPr="000256B5">
              <w:rPr>
                <w:rFonts w:ascii="Times New Roman" w:hAnsi="Times New Roman" w:cs="Times New Roman"/>
              </w:rPr>
              <w:br/>
              <w:t>рой</w:t>
            </w:r>
            <w:proofErr w:type="gramEnd"/>
            <w:r w:rsidRPr="000256B5">
              <w:rPr>
                <w:rFonts w:ascii="Times New Roman" w:hAnsi="Times New Roman" w:cs="Times New Roman"/>
              </w:rPr>
              <w:t xml:space="preserve"> </w:t>
            </w:r>
            <w:r w:rsidRPr="000256B5">
              <w:rPr>
                <w:rFonts w:ascii="Times New Roman" w:hAnsi="Times New Roman" w:cs="Times New Roman"/>
              </w:rPr>
              <w:br/>
              <w:t>год</w:t>
            </w:r>
          </w:p>
        </w:tc>
        <w:tc>
          <w:tcPr>
            <w:tcW w:w="1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13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  <w:tc>
          <w:tcPr>
            <w:tcW w:w="23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</w:tr>
      <w:tr w:rsidR="00E35FEE" w:rsidRPr="000256B5" w:rsidTr="00C125F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54EC" w:rsidRPr="000256B5" w:rsidRDefault="007C54EC" w:rsidP="00C125F9">
            <w:pPr>
              <w:jc w:val="center"/>
              <w:rPr>
                <w:color w:val="auto"/>
              </w:rPr>
            </w:pPr>
          </w:p>
        </w:tc>
      </w:tr>
      <w:tr w:rsidR="00E35FEE" w:rsidRPr="000256B5" w:rsidTr="00C125F9">
        <w:trPr>
          <w:gridAfter w:val="1"/>
          <w:wAfter w:w="7" w:type="dxa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54EC" w:rsidRPr="000256B5" w:rsidRDefault="007C54EC" w:rsidP="00C125F9">
            <w:pPr>
              <w:rPr>
                <w:color w:val="auto"/>
              </w:rPr>
            </w:pPr>
            <w:r w:rsidRPr="000256B5">
              <w:rPr>
                <w:color w:val="auto"/>
              </w:rPr>
              <w:t> </w:t>
            </w:r>
          </w:p>
        </w:tc>
      </w:tr>
      <w:tr w:rsidR="00E35FEE" w:rsidRPr="000256B5" w:rsidTr="00C125F9">
        <w:trPr>
          <w:gridAfter w:val="1"/>
          <w:wAfter w:w="7" w:type="dxa"/>
          <w:trHeight w:val="35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  <w:r w:rsidRPr="000256B5">
              <w:rPr>
                <w:rFonts w:ascii="Times New Roman" w:hAnsi="Times New Roman" w:cs="Times New Roman"/>
              </w:rPr>
              <w:t xml:space="preserve"> Итого 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4EC" w:rsidRPr="000256B5" w:rsidRDefault="007C54EC" w:rsidP="00C125F9">
            <w:pPr>
              <w:pStyle w:val="ConsPlusCell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C54EC" w:rsidRPr="000256B5" w:rsidRDefault="007C54EC" w:rsidP="00C125F9">
            <w:pPr>
              <w:rPr>
                <w:color w:val="auto"/>
              </w:rPr>
            </w:pPr>
            <w:r w:rsidRPr="000256B5">
              <w:rPr>
                <w:color w:val="auto"/>
              </w:rPr>
              <w:t> </w:t>
            </w:r>
          </w:p>
        </w:tc>
      </w:tr>
    </w:tbl>
    <w:p w:rsidR="007C54EC" w:rsidRPr="000256B5" w:rsidRDefault="007C54EC" w:rsidP="007C54EC">
      <w:pPr>
        <w:pStyle w:val="ConsPlusNormal"/>
        <w:jc w:val="both"/>
        <w:rPr>
          <w:rFonts w:ascii="Times New Roman" w:hAnsi="Times New Roman" w:cs="Times New Roman"/>
        </w:rPr>
      </w:pP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Ответственный исполнитель     ____________ </w:t>
      </w:r>
      <w:r w:rsidRPr="000256B5">
        <w:rPr>
          <w:rFonts w:ascii="Times New Roman" w:hAnsi="Times New Roman" w:cs="Times New Roman"/>
          <w:lang w:val="en-US"/>
        </w:rPr>
        <w:t xml:space="preserve"> </w:t>
      </w:r>
      <w:r w:rsidRPr="000256B5">
        <w:rPr>
          <w:rFonts w:ascii="Times New Roman" w:hAnsi="Times New Roman" w:cs="Times New Roman"/>
        </w:rPr>
        <w:t xml:space="preserve">   </w:t>
      </w:r>
      <w:r w:rsidRPr="000256B5">
        <w:rPr>
          <w:rFonts w:ascii="Times New Roman" w:hAnsi="Times New Roman" w:cs="Times New Roman"/>
          <w:lang w:val="en-US"/>
        </w:rPr>
        <w:t xml:space="preserve"> </w:t>
      </w:r>
      <w:r w:rsidRPr="000256B5">
        <w:rPr>
          <w:rFonts w:ascii="Times New Roman" w:hAnsi="Times New Roman" w:cs="Times New Roman"/>
        </w:rPr>
        <w:t xml:space="preserve">_________ </w:t>
      </w:r>
      <w:r w:rsidRPr="000256B5">
        <w:rPr>
          <w:rFonts w:ascii="Times New Roman" w:hAnsi="Times New Roman" w:cs="Times New Roman"/>
          <w:lang w:val="en-US"/>
        </w:rPr>
        <w:t xml:space="preserve">      </w:t>
      </w:r>
      <w:r w:rsidRPr="000256B5">
        <w:rPr>
          <w:rFonts w:ascii="Times New Roman" w:hAnsi="Times New Roman" w:cs="Times New Roman"/>
        </w:rPr>
        <w:t xml:space="preserve"> </w:t>
      </w:r>
      <w:r w:rsidRPr="000256B5">
        <w:rPr>
          <w:rFonts w:ascii="Times New Roman" w:hAnsi="Times New Roman" w:cs="Times New Roman"/>
          <w:lang w:val="en-US"/>
        </w:rPr>
        <w:t xml:space="preserve">  </w:t>
      </w:r>
      <w:r w:rsidRPr="000256B5">
        <w:rPr>
          <w:rFonts w:ascii="Times New Roman" w:hAnsi="Times New Roman" w:cs="Times New Roman"/>
        </w:rPr>
        <w:t>______________</w:t>
      </w:r>
      <w:r w:rsidRPr="000256B5">
        <w:rPr>
          <w:rFonts w:ascii="Times New Roman" w:hAnsi="Times New Roman" w:cs="Times New Roman"/>
          <w:lang w:val="en-US"/>
        </w:rPr>
        <w:t>____</w:t>
      </w:r>
      <w:r w:rsidRPr="000256B5">
        <w:rPr>
          <w:rFonts w:ascii="Times New Roman" w:hAnsi="Times New Roman" w:cs="Times New Roman"/>
        </w:rPr>
        <w:t>____                        _________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                                                        (</w:t>
      </w:r>
      <w:proofErr w:type="gramStart"/>
      <w:r w:rsidRPr="000256B5">
        <w:rPr>
          <w:rFonts w:ascii="Times New Roman" w:hAnsi="Times New Roman" w:cs="Times New Roman"/>
        </w:rPr>
        <w:t xml:space="preserve">должность)   </w:t>
      </w:r>
      <w:proofErr w:type="gramEnd"/>
      <w:r w:rsidRPr="000256B5">
        <w:rPr>
          <w:rFonts w:ascii="Times New Roman" w:hAnsi="Times New Roman" w:cs="Times New Roman"/>
        </w:rPr>
        <w:t xml:space="preserve">       (подпись)         (расшифровка   подписи)                         (телефон)</w:t>
      </w:r>
    </w:p>
    <w:p w:rsidR="007C54EC" w:rsidRPr="000256B5" w:rsidRDefault="007C54EC" w:rsidP="007C54EC">
      <w:pPr>
        <w:pStyle w:val="ConsPlusNonformat"/>
        <w:rPr>
          <w:rFonts w:ascii="Times New Roman" w:hAnsi="Times New Roman" w:cs="Times New Roman"/>
        </w:rPr>
      </w:pPr>
      <w:r w:rsidRPr="000256B5">
        <w:rPr>
          <w:rFonts w:ascii="Times New Roman" w:hAnsi="Times New Roman" w:cs="Times New Roman"/>
        </w:rPr>
        <w:t xml:space="preserve">                                                  </w:t>
      </w:r>
    </w:p>
    <w:p w:rsidR="007C54EC" w:rsidRPr="000256B5" w:rsidRDefault="007C54EC" w:rsidP="007C54EC">
      <w:pPr>
        <w:pStyle w:val="ConsPlusNonformat"/>
        <w:sectPr w:rsidR="007C54EC" w:rsidRPr="000256B5" w:rsidSect="00C125F9">
          <w:headerReference w:type="default" r:id="rId12"/>
          <w:pgSz w:w="16838" w:h="11906" w:orient="landscape"/>
          <w:pgMar w:top="1134" w:right="1134" w:bottom="567" w:left="1134" w:header="709" w:footer="709" w:gutter="0"/>
          <w:pgNumType w:start="11"/>
          <w:cols w:space="708"/>
          <w:titlePg/>
          <w:docGrid w:linePitch="360"/>
        </w:sectPr>
      </w:pPr>
      <w:r w:rsidRPr="000256B5">
        <w:rPr>
          <w:rFonts w:ascii="Times New Roman" w:hAnsi="Times New Roman" w:cs="Times New Roman"/>
        </w:rPr>
        <w:t>«__» _______ 20__ г</w:t>
      </w:r>
      <w:bookmarkStart w:id="4" w:name="Par1411"/>
      <w:bookmarkEnd w:id="4"/>
      <w:r w:rsidRPr="000256B5">
        <w:rPr>
          <w:rFonts w:ascii="Times New Roman" w:hAnsi="Times New Roman" w:cs="Times New Roman"/>
        </w:rPr>
        <w:t xml:space="preserve">.                                </w:t>
      </w:r>
      <w:bookmarkStart w:id="5" w:name="P1322"/>
      <w:bookmarkEnd w:id="5"/>
    </w:p>
    <w:p w:rsidR="007C54EC" w:rsidRPr="00E35FEE" w:rsidRDefault="007C54EC">
      <w:pPr>
        <w:pStyle w:val="60"/>
        <w:shd w:val="clear" w:color="auto" w:fill="auto"/>
        <w:spacing w:before="0"/>
        <w:ind w:left="40"/>
        <w:rPr>
          <w:color w:val="FF0000"/>
        </w:rPr>
      </w:pPr>
    </w:p>
    <w:p w:rsidR="007C54EC" w:rsidRPr="00E35FEE" w:rsidRDefault="007C54EC">
      <w:pPr>
        <w:pStyle w:val="60"/>
        <w:shd w:val="clear" w:color="auto" w:fill="auto"/>
        <w:spacing w:before="0"/>
        <w:ind w:left="40"/>
        <w:rPr>
          <w:color w:val="FF0000"/>
        </w:rPr>
      </w:pPr>
    </w:p>
    <w:sectPr w:rsidR="007C54EC" w:rsidRPr="00E35FEE" w:rsidSect="00DE5D69">
      <w:type w:val="continuous"/>
      <w:pgSz w:w="11900" w:h="16840"/>
      <w:pgMar w:top="1134" w:right="567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09BA" w:rsidRDefault="001809BA" w:rsidP="00AA708F">
      <w:r>
        <w:separator/>
      </w:r>
    </w:p>
  </w:endnote>
  <w:endnote w:type="continuationSeparator" w:id="0">
    <w:p w:rsidR="001809BA" w:rsidRDefault="001809BA" w:rsidP="00AA70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09BA" w:rsidRDefault="001809BA"/>
  </w:footnote>
  <w:footnote w:type="continuationSeparator" w:id="0">
    <w:p w:rsidR="001809BA" w:rsidRDefault="001809B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1B" w:rsidRDefault="00CA361B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CA29E3">
      <w:rPr>
        <w:noProof/>
      </w:rPr>
      <w:t>7</w:t>
    </w:r>
    <w:r>
      <w:fldChar w:fldCharType="end"/>
    </w:r>
  </w:p>
  <w:p w:rsidR="00CA361B" w:rsidRDefault="00CA361B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1B" w:rsidRDefault="00CA361B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995D20">
      <w:rPr>
        <w:noProof/>
      </w:rPr>
      <w:t>19</w:t>
    </w:r>
    <w:r>
      <w:fldChar w:fldCharType="end"/>
    </w:r>
  </w:p>
  <w:p w:rsidR="00CA361B" w:rsidRDefault="00CA361B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1B" w:rsidRDefault="00CA361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A29E3">
      <w:rPr>
        <w:noProof/>
      </w:rPr>
      <w:t>13</w:t>
    </w:r>
    <w:r>
      <w:rPr>
        <w:noProof/>
      </w:rPr>
      <w:fldChar w:fldCharType="end"/>
    </w:r>
  </w:p>
  <w:p w:rsidR="00CA361B" w:rsidRDefault="00CA361B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361B" w:rsidRDefault="00CA361B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CA29E3">
      <w:rPr>
        <w:noProof/>
      </w:rPr>
      <w:t>13</w:t>
    </w:r>
    <w:r>
      <w:rPr>
        <w:noProof/>
      </w:rPr>
      <w:fldChar w:fldCharType="end"/>
    </w:r>
  </w:p>
  <w:p w:rsidR="00CA361B" w:rsidRDefault="00CA361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143ED6"/>
    <w:multiLevelType w:val="hybridMultilevel"/>
    <w:tmpl w:val="BAA873DE"/>
    <w:lvl w:ilvl="0" w:tplc="DF2C1804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80771C"/>
    <w:multiLevelType w:val="multilevel"/>
    <w:tmpl w:val="6AACAD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C4A7B09"/>
    <w:multiLevelType w:val="hybridMultilevel"/>
    <w:tmpl w:val="64B4C130"/>
    <w:lvl w:ilvl="0" w:tplc="25847D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6A10D4"/>
    <w:multiLevelType w:val="hybridMultilevel"/>
    <w:tmpl w:val="9DA08BB6"/>
    <w:lvl w:ilvl="0" w:tplc="AFBE98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8643072"/>
    <w:multiLevelType w:val="multilevel"/>
    <w:tmpl w:val="C67AE3EA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3A5D516B"/>
    <w:multiLevelType w:val="hybridMultilevel"/>
    <w:tmpl w:val="B3E27A66"/>
    <w:lvl w:ilvl="0" w:tplc="ABF0A92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B503A4C"/>
    <w:multiLevelType w:val="multilevel"/>
    <w:tmpl w:val="85C420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8D12F52"/>
    <w:multiLevelType w:val="multilevel"/>
    <w:tmpl w:val="0D5CF866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F855CF4"/>
    <w:multiLevelType w:val="multilevel"/>
    <w:tmpl w:val="833E62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FF74DB8"/>
    <w:multiLevelType w:val="hybridMultilevel"/>
    <w:tmpl w:val="E612C6EC"/>
    <w:lvl w:ilvl="0" w:tplc="674E93BA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14609F8"/>
    <w:multiLevelType w:val="hybridMultilevel"/>
    <w:tmpl w:val="13B2D81C"/>
    <w:lvl w:ilvl="0" w:tplc="C6265D84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EC3D0F"/>
    <w:multiLevelType w:val="hybridMultilevel"/>
    <w:tmpl w:val="D6201D9C"/>
    <w:lvl w:ilvl="0" w:tplc="8444BA34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ED716A"/>
    <w:multiLevelType w:val="hybridMultilevel"/>
    <w:tmpl w:val="B60201AA"/>
    <w:lvl w:ilvl="0" w:tplc="102E0CC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7712D3"/>
    <w:multiLevelType w:val="hybridMultilevel"/>
    <w:tmpl w:val="06928522"/>
    <w:lvl w:ilvl="0" w:tplc="0562FE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1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5"/>
  </w:num>
  <w:num w:numId="9">
    <w:abstractNumId w:val="13"/>
  </w:num>
  <w:num w:numId="10">
    <w:abstractNumId w:val="3"/>
  </w:num>
  <w:num w:numId="11">
    <w:abstractNumId w:val="9"/>
  </w:num>
  <w:num w:numId="12">
    <w:abstractNumId w:val="10"/>
  </w:num>
  <w:num w:numId="13">
    <w:abstractNumId w:val="0"/>
  </w:num>
  <w:num w:numId="14">
    <w:abstractNumId w:val="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evenAndOddHeaders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08F"/>
    <w:rsid w:val="00014303"/>
    <w:rsid w:val="000256B5"/>
    <w:rsid w:val="00093837"/>
    <w:rsid w:val="000A6553"/>
    <w:rsid w:val="000B4176"/>
    <w:rsid w:val="001534DD"/>
    <w:rsid w:val="001809BA"/>
    <w:rsid w:val="00185F91"/>
    <w:rsid w:val="001F6347"/>
    <w:rsid w:val="00217BB0"/>
    <w:rsid w:val="0023333D"/>
    <w:rsid w:val="002B66A7"/>
    <w:rsid w:val="0035211E"/>
    <w:rsid w:val="0036592C"/>
    <w:rsid w:val="00365D13"/>
    <w:rsid w:val="00367886"/>
    <w:rsid w:val="0038700C"/>
    <w:rsid w:val="00391625"/>
    <w:rsid w:val="00397CB5"/>
    <w:rsid w:val="003A5209"/>
    <w:rsid w:val="004459BD"/>
    <w:rsid w:val="00452332"/>
    <w:rsid w:val="0046318B"/>
    <w:rsid w:val="00483AB0"/>
    <w:rsid w:val="00512E16"/>
    <w:rsid w:val="00513190"/>
    <w:rsid w:val="0056005B"/>
    <w:rsid w:val="005720A9"/>
    <w:rsid w:val="00594719"/>
    <w:rsid w:val="005C778A"/>
    <w:rsid w:val="006212B5"/>
    <w:rsid w:val="00631E61"/>
    <w:rsid w:val="00643044"/>
    <w:rsid w:val="00694C85"/>
    <w:rsid w:val="006A6A71"/>
    <w:rsid w:val="006B100E"/>
    <w:rsid w:val="006D630A"/>
    <w:rsid w:val="00741A19"/>
    <w:rsid w:val="0076053D"/>
    <w:rsid w:val="007B4C1E"/>
    <w:rsid w:val="007C54EC"/>
    <w:rsid w:val="007D4EA2"/>
    <w:rsid w:val="00850F79"/>
    <w:rsid w:val="00880FF6"/>
    <w:rsid w:val="008F0BC4"/>
    <w:rsid w:val="009056AD"/>
    <w:rsid w:val="00975134"/>
    <w:rsid w:val="00995D20"/>
    <w:rsid w:val="009E188A"/>
    <w:rsid w:val="009F1546"/>
    <w:rsid w:val="009F632A"/>
    <w:rsid w:val="00A46A95"/>
    <w:rsid w:val="00A67498"/>
    <w:rsid w:val="00A85A52"/>
    <w:rsid w:val="00AA708F"/>
    <w:rsid w:val="00AE3C80"/>
    <w:rsid w:val="00B225FD"/>
    <w:rsid w:val="00B52F22"/>
    <w:rsid w:val="00B662E8"/>
    <w:rsid w:val="00B73EF8"/>
    <w:rsid w:val="00BB67CD"/>
    <w:rsid w:val="00C125F9"/>
    <w:rsid w:val="00C249C8"/>
    <w:rsid w:val="00C66BC6"/>
    <w:rsid w:val="00CA29E3"/>
    <w:rsid w:val="00CA361B"/>
    <w:rsid w:val="00CB1CB3"/>
    <w:rsid w:val="00CF0F53"/>
    <w:rsid w:val="00D005CF"/>
    <w:rsid w:val="00D075ED"/>
    <w:rsid w:val="00D72D5B"/>
    <w:rsid w:val="00D91C76"/>
    <w:rsid w:val="00DC1728"/>
    <w:rsid w:val="00DE54C0"/>
    <w:rsid w:val="00DE5D69"/>
    <w:rsid w:val="00E03E9F"/>
    <w:rsid w:val="00E35FEE"/>
    <w:rsid w:val="00E61624"/>
    <w:rsid w:val="00E87B1D"/>
    <w:rsid w:val="00F34129"/>
    <w:rsid w:val="00F361CD"/>
    <w:rsid w:val="00FA7134"/>
    <w:rsid w:val="00FD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B31ED8-753A-497A-983B-A80E9500F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A708F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A708F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311pt">
    <w:name w:val="Основной текст (3) + 11 pt;Полужирный"/>
    <w:basedOn w:val="3"/>
    <w:rsid w:val="00AA70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AA70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Основной текст (2) Exact"/>
    <w:basedOn w:val="a0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Exact">
    <w:name w:val="Основной текст (5) Exact"/>
    <w:basedOn w:val="a0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">
    <w:name w:val="Основной текст (5)"/>
    <w:basedOn w:val="5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AA70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Exact">
    <w:name w:val="Основной текст (3) Exact"/>
    <w:basedOn w:val="a0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AA70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a9">
    <w:name w:val="Подпись к таблице"/>
    <w:basedOn w:val="a7"/>
    <w:rsid w:val="00AA70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ru-RU" w:eastAsia="ru-RU" w:bidi="ru-RU"/>
    </w:rPr>
  </w:style>
  <w:style w:type="character" w:customStyle="1" w:styleId="295pt">
    <w:name w:val="Основной текст (2) + 9;5 pt"/>
    <w:basedOn w:val="2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2">
    <w:name w:val="Подпись к таблице (2)_"/>
    <w:basedOn w:val="a0"/>
    <w:link w:val="23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7">
    <w:name w:val="Основной текст (7)_"/>
    <w:basedOn w:val="a0"/>
    <w:link w:val="70"/>
    <w:rsid w:val="00AA70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5pt">
    <w:name w:val="Колонтитул + 6;5 pt"/>
    <w:basedOn w:val="a4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4Exact">
    <w:name w:val="Основной текст (4) Exact"/>
    <w:basedOn w:val="a0"/>
    <w:rsid w:val="00AA70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Exact">
    <w:name w:val="Подпись к таблице Exact"/>
    <w:basedOn w:val="a0"/>
    <w:rsid w:val="00AA70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Exact0">
    <w:name w:val="Подпись к таблице (3) Exact"/>
    <w:basedOn w:val="a0"/>
    <w:link w:val="31"/>
    <w:rsid w:val="00AA70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8Exact">
    <w:name w:val="Основной текст (8) Exact"/>
    <w:basedOn w:val="a0"/>
    <w:link w:val="8"/>
    <w:rsid w:val="00AA70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2Exact0">
    <w:name w:val="Подпись к таблице (2) Exact"/>
    <w:basedOn w:val="a0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95pt0">
    <w:name w:val="Основной текст (2) + 9;5 pt"/>
    <w:basedOn w:val="2"/>
    <w:rsid w:val="00AA70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A708F"/>
    <w:pPr>
      <w:shd w:val="clear" w:color="auto" w:fill="FFFFFF"/>
      <w:spacing w:after="240" w:line="25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40">
    <w:name w:val="Основной текст (4)"/>
    <w:basedOn w:val="a"/>
    <w:link w:val="4"/>
    <w:rsid w:val="00AA708F"/>
    <w:pPr>
      <w:shd w:val="clear" w:color="auto" w:fill="FFFFFF"/>
      <w:spacing w:before="240"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0">
    <w:name w:val="Основной текст (2)"/>
    <w:basedOn w:val="a"/>
    <w:link w:val="2"/>
    <w:rsid w:val="00AA708F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sid w:val="00AA708F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rsid w:val="00AA708F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Колонтитул"/>
    <w:basedOn w:val="a"/>
    <w:link w:val="a4"/>
    <w:rsid w:val="00AA708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8">
    <w:name w:val="Подпись к таблице"/>
    <w:basedOn w:val="a"/>
    <w:link w:val="a7"/>
    <w:rsid w:val="00AA708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3">
    <w:name w:val="Подпись к таблице (2)"/>
    <w:basedOn w:val="a"/>
    <w:link w:val="22"/>
    <w:rsid w:val="00AA708F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70">
    <w:name w:val="Основной текст (7)"/>
    <w:basedOn w:val="a"/>
    <w:link w:val="7"/>
    <w:rsid w:val="00AA708F"/>
    <w:pPr>
      <w:shd w:val="clear" w:color="auto" w:fill="FFFFFF"/>
      <w:spacing w:before="180" w:line="226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31">
    <w:name w:val="Подпись к таблице (3)"/>
    <w:basedOn w:val="a"/>
    <w:link w:val="3Exact0"/>
    <w:rsid w:val="00AA708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customStyle="1" w:styleId="8">
    <w:name w:val="Основной текст (8)"/>
    <w:basedOn w:val="a"/>
    <w:link w:val="8Exact"/>
    <w:rsid w:val="00AA708F"/>
    <w:pPr>
      <w:shd w:val="clear" w:color="auto" w:fill="FFFFFF"/>
      <w:spacing w:line="182" w:lineRule="exact"/>
      <w:ind w:hanging="240"/>
    </w:pPr>
    <w:rPr>
      <w:rFonts w:ascii="Times New Roman" w:eastAsia="Times New Roman" w:hAnsi="Times New Roman" w:cs="Times New Roman"/>
      <w:b/>
      <w:bCs/>
      <w:sz w:val="14"/>
      <w:szCs w:val="14"/>
    </w:rPr>
  </w:style>
  <w:style w:type="paragraph" w:styleId="aa">
    <w:name w:val="Balloon Text"/>
    <w:basedOn w:val="a"/>
    <w:link w:val="ab"/>
    <w:uiPriority w:val="99"/>
    <w:semiHidden/>
    <w:unhideWhenUsed/>
    <w:rsid w:val="00850F7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50F79"/>
    <w:rPr>
      <w:rFonts w:ascii="Tahoma" w:hAnsi="Tahoma" w:cs="Tahoma"/>
      <w:color w:val="000000"/>
      <w:sz w:val="16"/>
      <w:szCs w:val="16"/>
    </w:rPr>
  </w:style>
  <w:style w:type="table" w:styleId="ac">
    <w:name w:val="Table Grid"/>
    <w:basedOn w:val="a1"/>
    <w:uiPriority w:val="59"/>
    <w:rsid w:val="00850F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67886"/>
    <w:pPr>
      <w:widowControl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ad">
    <w:name w:val="No Spacing"/>
    <w:uiPriority w:val="1"/>
    <w:qFormat/>
    <w:rsid w:val="003A5209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ae">
    <w:name w:val="Верхний колонтитул Знак"/>
    <w:basedOn w:val="a0"/>
    <w:link w:val="af"/>
    <w:uiPriority w:val="99"/>
    <w:rsid w:val="007C54EC"/>
    <w:rPr>
      <w:rFonts w:asciiTheme="minorHAnsi" w:eastAsiaTheme="minorEastAsia" w:hAnsiTheme="minorHAnsi" w:cstheme="minorBidi"/>
      <w:sz w:val="22"/>
      <w:szCs w:val="22"/>
    </w:rPr>
  </w:style>
  <w:style w:type="paragraph" w:styleId="af">
    <w:name w:val="header"/>
    <w:basedOn w:val="a"/>
    <w:link w:val="ae"/>
    <w:uiPriority w:val="99"/>
    <w:unhideWhenUsed/>
    <w:rsid w:val="007C54EC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1">
    <w:name w:val="Верхний колонтитул Знак1"/>
    <w:basedOn w:val="a0"/>
    <w:uiPriority w:val="99"/>
    <w:semiHidden/>
    <w:rsid w:val="007C54EC"/>
    <w:rPr>
      <w:color w:val="000000"/>
    </w:rPr>
  </w:style>
  <w:style w:type="character" w:customStyle="1" w:styleId="af0">
    <w:name w:val="Нижний колонтитул Знак"/>
    <w:basedOn w:val="a0"/>
    <w:link w:val="af1"/>
    <w:uiPriority w:val="99"/>
    <w:rsid w:val="007C54EC"/>
    <w:rPr>
      <w:rFonts w:asciiTheme="minorHAnsi" w:eastAsiaTheme="minorEastAsia" w:hAnsiTheme="minorHAnsi" w:cstheme="minorBidi"/>
      <w:sz w:val="22"/>
      <w:szCs w:val="22"/>
    </w:rPr>
  </w:style>
  <w:style w:type="paragraph" w:styleId="af1">
    <w:name w:val="footer"/>
    <w:basedOn w:val="a"/>
    <w:link w:val="af0"/>
    <w:uiPriority w:val="99"/>
    <w:unhideWhenUsed/>
    <w:rsid w:val="007C54EC"/>
    <w:pPr>
      <w:widowControl/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10">
    <w:name w:val="Нижний колонтитул Знак1"/>
    <w:basedOn w:val="a0"/>
    <w:uiPriority w:val="99"/>
    <w:semiHidden/>
    <w:rsid w:val="007C54EC"/>
    <w:rPr>
      <w:color w:val="000000"/>
    </w:rPr>
  </w:style>
  <w:style w:type="character" w:customStyle="1" w:styleId="af2">
    <w:name w:val="Основной текст Знак"/>
    <w:basedOn w:val="a0"/>
    <w:link w:val="af3"/>
    <w:rsid w:val="007C54EC"/>
    <w:rPr>
      <w:rFonts w:eastAsia="Times New Roman"/>
    </w:rPr>
  </w:style>
  <w:style w:type="paragraph" w:styleId="af3">
    <w:name w:val="Body Text"/>
    <w:basedOn w:val="a"/>
    <w:link w:val="af2"/>
    <w:rsid w:val="007C54EC"/>
    <w:pPr>
      <w:widowControl/>
      <w:spacing w:after="120"/>
    </w:pPr>
    <w:rPr>
      <w:rFonts w:eastAsia="Times New Roman"/>
      <w:color w:val="auto"/>
    </w:rPr>
  </w:style>
  <w:style w:type="character" w:customStyle="1" w:styleId="11">
    <w:name w:val="Основной текст Знак1"/>
    <w:basedOn w:val="a0"/>
    <w:uiPriority w:val="99"/>
    <w:semiHidden/>
    <w:rsid w:val="007C54EC"/>
    <w:rPr>
      <w:color w:val="000000"/>
    </w:rPr>
  </w:style>
  <w:style w:type="paragraph" w:customStyle="1" w:styleId="ConsPlusTitle">
    <w:name w:val="ConsPlusTitle"/>
    <w:rsid w:val="007C54EC"/>
    <w:pPr>
      <w:widowControl/>
      <w:autoSpaceDE w:val="0"/>
      <w:autoSpaceDN w:val="0"/>
      <w:adjustRightInd w:val="0"/>
    </w:pPr>
    <w:rPr>
      <w:rFonts w:ascii="Arial" w:eastAsiaTheme="minorEastAsia" w:hAnsi="Arial" w:cs="Arial"/>
      <w:b/>
      <w:bCs/>
      <w:sz w:val="20"/>
      <w:szCs w:val="20"/>
      <w:lang w:bidi="ar-SA"/>
    </w:rPr>
  </w:style>
  <w:style w:type="paragraph" w:customStyle="1" w:styleId="ConsNormal">
    <w:name w:val="ConsNormal"/>
    <w:rsid w:val="007C54EC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16"/>
      <w:szCs w:val="16"/>
      <w:lang w:bidi="ar-SA"/>
    </w:rPr>
  </w:style>
  <w:style w:type="paragraph" w:customStyle="1" w:styleId="ConsPlusNonformat">
    <w:name w:val="ConsPlusNonformat"/>
    <w:uiPriority w:val="99"/>
    <w:rsid w:val="007C54EC"/>
    <w:pPr>
      <w:widowControl/>
      <w:autoSpaceDE w:val="0"/>
      <w:autoSpaceDN w:val="0"/>
      <w:adjustRightInd w:val="0"/>
    </w:pPr>
    <w:rPr>
      <w:rFonts w:ascii="Courier New" w:eastAsiaTheme="minorEastAsia" w:hAnsi="Courier New" w:cs="Courier New"/>
      <w:sz w:val="20"/>
      <w:szCs w:val="20"/>
      <w:lang w:bidi="ar-SA"/>
    </w:rPr>
  </w:style>
  <w:style w:type="paragraph" w:customStyle="1" w:styleId="ConsPlusCell">
    <w:name w:val="ConsPlusCell"/>
    <w:uiPriority w:val="99"/>
    <w:rsid w:val="007C54EC"/>
    <w:pPr>
      <w:widowControl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styleId="af4">
    <w:name w:val="List Paragraph"/>
    <w:basedOn w:val="a"/>
    <w:uiPriority w:val="34"/>
    <w:qFormat/>
    <w:rsid w:val="007C54EC"/>
    <w:pPr>
      <w:widowControl/>
      <w:spacing w:line="276" w:lineRule="auto"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character" w:styleId="af5">
    <w:name w:val="footnote reference"/>
    <w:semiHidden/>
    <w:rsid w:val="007C54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350BA-FC11-46A0-BD6C-CA791D69B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3288</Words>
  <Characters>18744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f_stm</dc:creator>
  <cp:lastModifiedBy>Журавлева О.Н.</cp:lastModifiedBy>
  <cp:revision>2</cp:revision>
  <cp:lastPrinted>2025-04-02T14:49:00Z</cp:lastPrinted>
  <dcterms:created xsi:type="dcterms:W3CDTF">2026-02-02T08:36:00Z</dcterms:created>
  <dcterms:modified xsi:type="dcterms:W3CDTF">2026-02-02T08:36:00Z</dcterms:modified>
</cp:coreProperties>
</file>