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F8" w:rsidRPr="00BB61F8" w:rsidRDefault="00BB61F8" w:rsidP="00BB61F8">
      <w:pPr>
        <w:pStyle w:val="afc"/>
        <w:rPr>
          <w:rStyle w:val="a7"/>
          <w:rFonts w:ascii="Times New Roman" w:hAnsi="Times New Roman" w:cs="Times New Roman"/>
          <w:color w:val="000000" w:themeColor="text1"/>
          <w:sz w:val="24"/>
          <w:szCs w:val="24"/>
        </w:rPr>
      </w:pPr>
    </w:p>
    <w:p w:rsidR="00BB61F8" w:rsidRPr="00BB61F8" w:rsidRDefault="00BB61F8" w:rsidP="00BB61F8">
      <w:pPr>
        <w:widowControl w:val="0"/>
        <w:spacing w:after="0"/>
        <w:jc w:val="center"/>
        <w:rPr>
          <w:rFonts w:ascii="Times New Roman" w:hAnsi="Times New Roman" w:cs="Times New Roman"/>
          <w:b/>
        </w:rPr>
      </w:pPr>
      <w:r w:rsidRPr="00BB61F8">
        <w:rPr>
          <w:rFonts w:ascii="Times New Roman" w:hAnsi="Times New Roman" w:cs="Times New Roman"/>
          <w:b/>
        </w:rPr>
        <w:t>ГЛАВА  МУНИЦИПАЛЬНОГО  ОБРАЗОВАНИЯ</w:t>
      </w:r>
    </w:p>
    <w:p w:rsidR="00BB61F8" w:rsidRPr="00BB61F8" w:rsidRDefault="00BB61F8" w:rsidP="00BB61F8">
      <w:pPr>
        <w:widowControl w:val="0"/>
        <w:spacing w:after="0"/>
        <w:jc w:val="center"/>
        <w:rPr>
          <w:rFonts w:ascii="Times New Roman" w:hAnsi="Times New Roman" w:cs="Times New Roman"/>
          <w:b/>
        </w:rPr>
      </w:pPr>
      <w:r w:rsidRPr="00BB61F8">
        <w:rPr>
          <w:rFonts w:ascii="Times New Roman" w:hAnsi="Times New Roman" w:cs="Times New Roman"/>
          <w:b/>
        </w:rPr>
        <w:t>«ХОЛМ-ЖИРКОВСКИЙ  МУНИЦИПАЛЬНЫЙ ОКРУГ»  СМОЛЕНСКОЙ  ОБЛАСТИ</w:t>
      </w:r>
    </w:p>
    <w:p w:rsidR="00BB61F8" w:rsidRPr="00BB61F8" w:rsidRDefault="00BB61F8" w:rsidP="00BB61F8">
      <w:pPr>
        <w:widowControl w:val="0"/>
        <w:spacing w:after="0"/>
        <w:jc w:val="center"/>
        <w:rPr>
          <w:rFonts w:ascii="Times New Roman" w:hAnsi="Times New Roman" w:cs="Times New Roman"/>
          <w:b/>
          <w:szCs w:val="28"/>
        </w:rPr>
      </w:pPr>
    </w:p>
    <w:p w:rsidR="00BB61F8" w:rsidRPr="00BB61F8" w:rsidRDefault="00BB61F8" w:rsidP="00BB61F8">
      <w:pPr>
        <w:widowControl w:val="0"/>
        <w:spacing w:after="0"/>
        <w:jc w:val="center"/>
        <w:rPr>
          <w:rFonts w:ascii="Times New Roman" w:hAnsi="Times New Roman" w:cs="Times New Roman"/>
          <w:b/>
          <w:sz w:val="32"/>
          <w:szCs w:val="32"/>
        </w:rPr>
      </w:pPr>
      <w:r w:rsidRPr="00BB61F8">
        <w:rPr>
          <w:rFonts w:ascii="Times New Roman" w:hAnsi="Times New Roman" w:cs="Times New Roman"/>
          <w:sz w:val="28"/>
          <w:szCs w:val="28"/>
        </w:rPr>
        <w:t xml:space="preserve"> </w:t>
      </w:r>
      <w:proofErr w:type="gramStart"/>
      <w:r w:rsidRPr="00BB61F8">
        <w:rPr>
          <w:rFonts w:ascii="Times New Roman" w:hAnsi="Times New Roman" w:cs="Times New Roman"/>
          <w:b/>
          <w:sz w:val="28"/>
          <w:szCs w:val="28"/>
        </w:rPr>
        <w:t>П</w:t>
      </w:r>
      <w:proofErr w:type="gramEnd"/>
      <w:r w:rsidRPr="00BB61F8">
        <w:rPr>
          <w:rFonts w:ascii="Times New Roman" w:hAnsi="Times New Roman" w:cs="Times New Roman"/>
          <w:b/>
          <w:sz w:val="28"/>
          <w:szCs w:val="28"/>
        </w:rPr>
        <w:t xml:space="preserve"> О С Т А Н О В Л Е Н И Е</w:t>
      </w:r>
    </w:p>
    <w:p w:rsidR="00BB61F8" w:rsidRPr="00BB61F8" w:rsidRDefault="00BB61F8" w:rsidP="00BB61F8">
      <w:pPr>
        <w:widowControl w:val="0"/>
        <w:spacing w:after="0"/>
        <w:jc w:val="center"/>
        <w:rPr>
          <w:rFonts w:ascii="Times New Roman" w:hAnsi="Times New Roman" w:cs="Times New Roman"/>
          <w:b/>
          <w:szCs w:val="32"/>
        </w:rPr>
      </w:pPr>
    </w:p>
    <w:p w:rsidR="00BB61F8" w:rsidRPr="00BB61F8" w:rsidRDefault="00BB61F8" w:rsidP="00BB61F8">
      <w:pPr>
        <w:widowControl w:val="0"/>
        <w:tabs>
          <w:tab w:val="left" w:pos="709"/>
          <w:tab w:val="left" w:pos="5291"/>
        </w:tabs>
        <w:spacing w:after="0"/>
        <w:rPr>
          <w:rFonts w:ascii="Times New Roman" w:hAnsi="Times New Roman" w:cs="Times New Roman"/>
          <w:b/>
          <w:sz w:val="28"/>
          <w:szCs w:val="28"/>
        </w:rPr>
      </w:pPr>
      <w:r w:rsidRPr="00BB61F8">
        <w:rPr>
          <w:rFonts w:ascii="Times New Roman" w:hAnsi="Times New Roman" w:cs="Times New Roman"/>
          <w:sz w:val="28"/>
          <w:szCs w:val="28"/>
        </w:rPr>
        <w:t>от 16.04.2025 № 3</w:t>
      </w:r>
    </w:p>
    <w:p w:rsidR="00BB61F8" w:rsidRPr="00BB61F8" w:rsidRDefault="00BB61F8" w:rsidP="00BB61F8">
      <w:pPr>
        <w:widowControl w:val="0"/>
        <w:tabs>
          <w:tab w:val="left" w:pos="709"/>
          <w:tab w:val="center" w:pos="4819"/>
        </w:tabs>
        <w:spacing w:after="0"/>
        <w:ind w:firstLine="709"/>
        <w:rPr>
          <w:rFonts w:ascii="Times New Roman" w:hAnsi="Times New Roman" w:cs="Times New Roman"/>
          <w:sz w:val="28"/>
          <w:szCs w:val="28"/>
        </w:rPr>
      </w:pPr>
    </w:p>
    <w:tbl>
      <w:tblPr>
        <w:tblStyle w:val="aff0"/>
        <w:tblW w:w="0" w:type="auto"/>
        <w:tblLook w:val="04A0"/>
      </w:tblPr>
      <w:tblGrid>
        <w:gridCol w:w="5211"/>
      </w:tblGrid>
      <w:tr w:rsidR="00BB61F8" w:rsidRPr="00BB61F8" w:rsidTr="004911A4">
        <w:tc>
          <w:tcPr>
            <w:tcW w:w="5211" w:type="dxa"/>
            <w:tcBorders>
              <w:top w:val="nil"/>
              <w:left w:val="nil"/>
              <w:bottom w:val="nil"/>
              <w:right w:val="nil"/>
            </w:tcBorders>
          </w:tcPr>
          <w:p w:rsidR="00BB61F8" w:rsidRPr="00BB61F8" w:rsidRDefault="00BB61F8" w:rsidP="00BB61F8">
            <w:pPr>
              <w:widowControl w:val="0"/>
              <w:spacing w:after="0" w:line="240" w:lineRule="auto"/>
              <w:jc w:val="both"/>
              <w:rPr>
                <w:rFonts w:ascii="Times New Roman" w:hAnsi="Times New Roman" w:cs="Times New Roman"/>
                <w:sz w:val="28"/>
                <w:szCs w:val="28"/>
              </w:rPr>
            </w:pPr>
            <w:r w:rsidRPr="00BB61F8">
              <w:rPr>
                <w:rFonts w:ascii="Times New Roman" w:hAnsi="Times New Roman" w:cs="Times New Roman"/>
                <w:sz w:val="28"/>
                <w:szCs w:val="28"/>
              </w:rPr>
              <w:t>О назначении общественных обсуждений по проекту об изложении в новой редакции Правил благоустройства территории  муниципального образования «Холм-Жирковский муниципальный округ» Смоленской области</w:t>
            </w:r>
          </w:p>
        </w:tc>
      </w:tr>
    </w:tbl>
    <w:p w:rsidR="00BB61F8" w:rsidRPr="00BB61F8" w:rsidRDefault="00BB61F8" w:rsidP="00BB61F8">
      <w:pPr>
        <w:widowControl w:val="0"/>
        <w:spacing w:after="0"/>
        <w:ind w:firstLine="709"/>
        <w:rPr>
          <w:rFonts w:ascii="Times New Roman" w:hAnsi="Times New Roman" w:cs="Times New Roman"/>
          <w:sz w:val="28"/>
        </w:rPr>
      </w:pPr>
    </w:p>
    <w:p w:rsidR="00BB61F8" w:rsidRPr="00BB61F8" w:rsidRDefault="00BB61F8" w:rsidP="00BB61F8">
      <w:pPr>
        <w:widowControl w:val="0"/>
        <w:spacing w:after="0" w:line="240" w:lineRule="auto"/>
        <w:ind w:firstLine="709"/>
        <w:jc w:val="both"/>
        <w:rPr>
          <w:rFonts w:ascii="Times New Roman" w:hAnsi="Times New Roman" w:cs="Times New Roman"/>
          <w:sz w:val="28"/>
          <w:szCs w:val="28"/>
        </w:rPr>
      </w:pPr>
      <w:proofErr w:type="gramStart"/>
      <w:r w:rsidRPr="00BB61F8">
        <w:rPr>
          <w:rFonts w:ascii="Times New Roman" w:hAnsi="Times New Roman" w:cs="Times New Roman"/>
          <w:sz w:val="28"/>
          <w:szCs w:val="28"/>
        </w:rPr>
        <w:t xml:space="preserve">В соответствии со ст.5.1 Градостроительного кодекса Российской Федерации, ст.28, ст.45.1 Федерального закона </w:t>
      </w:r>
      <w:r w:rsidRPr="00BB61F8">
        <w:rPr>
          <w:rFonts w:ascii="Times New Roman" w:hAnsi="Times New Roman" w:cs="Times New Roman"/>
          <w:bCs/>
          <w:color w:val="000000" w:themeColor="text1"/>
          <w:sz w:val="28"/>
          <w:szCs w:val="28"/>
        </w:rPr>
        <w:t>06.10.2003 № 131-ФЗ «Об общих принципах организации местного самоуправления в Российской Федерации», Законом Смоленской области от 10.06.2024 №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w:t>
      </w:r>
      <w:proofErr w:type="gramEnd"/>
      <w:r w:rsidRPr="00BB61F8">
        <w:rPr>
          <w:rFonts w:ascii="Times New Roman" w:hAnsi="Times New Roman" w:cs="Times New Roman"/>
          <w:bCs/>
          <w:color w:val="000000" w:themeColor="text1"/>
          <w:sz w:val="28"/>
          <w:szCs w:val="28"/>
        </w:rPr>
        <w:t xml:space="preserve">, </w:t>
      </w:r>
      <w:proofErr w:type="gramStart"/>
      <w:r w:rsidRPr="00BB61F8">
        <w:rPr>
          <w:rFonts w:ascii="Times New Roman" w:hAnsi="Times New Roman" w:cs="Times New Roman"/>
          <w:bCs/>
          <w:color w:val="000000" w:themeColor="text1"/>
          <w:sz w:val="28"/>
          <w:szCs w:val="28"/>
        </w:rPr>
        <w:t>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Холм-Жирковского окружного Совета депутатов от 23.10.2024 № 20 «Об утверждении Положения о порядке организации и проведения публичных слушаний и общественных обсуждений в муниципального образовании «Холм-Жирковский район» Смоленской области,  ст.21 Устава</w:t>
      </w:r>
      <w:proofErr w:type="gramEnd"/>
      <w:r w:rsidRPr="00BB61F8">
        <w:rPr>
          <w:rFonts w:ascii="Times New Roman" w:hAnsi="Times New Roman" w:cs="Times New Roman"/>
          <w:bCs/>
          <w:color w:val="000000" w:themeColor="text1"/>
          <w:sz w:val="28"/>
          <w:szCs w:val="28"/>
        </w:rPr>
        <w:t xml:space="preserve"> муниципального образования «Холм-Жирковский муниципальный округ» Смоленской области,</w:t>
      </w:r>
    </w:p>
    <w:p w:rsidR="00BB61F8" w:rsidRPr="00BB61F8" w:rsidRDefault="00BB61F8" w:rsidP="00BB61F8">
      <w:pPr>
        <w:widowControl w:val="0"/>
        <w:spacing w:after="0" w:line="240" w:lineRule="auto"/>
        <w:ind w:firstLine="709"/>
        <w:jc w:val="both"/>
        <w:rPr>
          <w:rFonts w:ascii="Times New Roman" w:hAnsi="Times New Roman" w:cs="Times New Roman"/>
          <w:sz w:val="28"/>
          <w:szCs w:val="28"/>
        </w:rPr>
      </w:pPr>
    </w:p>
    <w:p w:rsidR="00BB61F8" w:rsidRPr="00BB61F8" w:rsidRDefault="00BB61F8" w:rsidP="00BB61F8">
      <w:pPr>
        <w:widowControl w:val="0"/>
        <w:spacing w:after="0"/>
        <w:ind w:firstLine="709"/>
        <w:jc w:val="both"/>
        <w:rPr>
          <w:rFonts w:ascii="Times New Roman" w:hAnsi="Times New Roman" w:cs="Times New Roman"/>
          <w:b/>
          <w:sz w:val="32"/>
          <w:szCs w:val="32"/>
        </w:rPr>
      </w:pPr>
      <w:proofErr w:type="spellStart"/>
      <w:proofErr w:type="gramStart"/>
      <w:r w:rsidRPr="00BB61F8">
        <w:rPr>
          <w:rFonts w:ascii="Times New Roman" w:hAnsi="Times New Roman" w:cs="Times New Roman"/>
          <w:sz w:val="28"/>
          <w:szCs w:val="28"/>
        </w:rPr>
        <w:t>п</w:t>
      </w:r>
      <w:proofErr w:type="spellEnd"/>
      <w:proofErr w:type="gramEnd"/>
      <w:r w:rsidRPr="00BB61F8">
        <w:rPr>
          <w:rFonts w:ascii="Times New Roman" w:hAnsi="Times New Roman" w:cs="Times New Roman"/>
          <w:sz w:val="28"/>
          <w:szCs w:val="28"/>
        </w:rPr>
        <w:t xml:space="preserve"> о с т а </w:t>
      </w:r>
      <w:proofErr w:type="spellStart"/>
      <w:r w:rsidRPr="00BB61F8">
        <w:rPr>
          <w:rFonts w:ascii="Times New Roman" w:hAnsi="Times New Roman" w:cs="Times New Roman"/>
          <w:sz w:val="28"/>
          <w:szCs w:val="28"/>
        </w:rPr>
        <w:t>н</w:t>
      </w:r>
      <w:proofErr w:type="spellEnd"/>
      <w:r w:rsidRPr="00BB61F8">
        <w:rPr>
          <w:rFonts w:ascii="Times New Roman" w:hAnsi="Times New Roman" w:cs="Times New Roman"/>
          <w:sz w:val="28"/>
          <w:szCs w:val="28"/>
        </w:rPr>
        <w:t xml:space="preserve"> о в л я ю:</w:t>
      </w:r>
    </w:p>
    <w:p w:rsidR="00BB61F8" w:rsidRPr="00BB61F8" w:rsidRDefault="00BB61F8" w:rsidP="00BB61F8">
      <w:pPr>
        <w:widowControl w:val="0"/>
        <w:spacing w:after="0"/>
        <w:ind w:firstLine="709"/>
        <w:jc w:val="both"/>
        <w:rPr>
          <w:rFonts w:ascii="Times New Roman" w:hAnsi="Times New Roman" w:cs="Times New Roman"/>
          <w:sz w:val="28"/>
          <w:szCs w:val="28"/>
        </w:rPr>
      </w:pPr>
    </w:p>
    <w:p w:rsidR="00BB61F8" w:rsidRPr="00BB61F8" w:rsidRDefault="00BB61F8" w:rsidP="00BB61F8">
      <w:pPr>
        <w:pStyle w:val="a3"/>
        <w:widowControl w:val="0"/>
        <w:numPr>
          <w:ilvl w:val="0"/>
          <w:numId w:val="47"/>
        </w:numPr>
        <w:spacing w:after="0" w:line="240" w:lineRule="auto"/>
        <w:ind w:left="0" w:firstLine="709"/>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Назначить общественные обсуждения по проекту об изложении в новой редакции Правил благоустройства территории  муниципального образования «Холм-Жирковский муниципальный округ» Смоленской области, утвержденных решением Холм-Жирковского окружного Совета депутатов от 30.01.2025 № 9 (приложение № 1). </w:t>
      </w:r>
    </w:p>
    <w:p w:rsidR="00BB61F8" w:rsidRPr="00BB61F8" w:rsidRDefault="00BB61F8" w:rsidP="00BB61F8">
      <w:pPr>
        <w:pStyle w:val="a3"/>
        <w:widowControl w:val="0"/>
        <w:numPr>
          <w:ilvl w:val="0"/>
          <w:numId w:val="47"/>
        </w:numPr>
        <w:spacing w:after="0" w:line="240" w:lineRule="auto"/>
        <w:ind w:left="0" w:hanging="11"/>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 Определить организатором проведения общественных обсуждений </w:t>
      </w:r>
      <w:proofErr w:type="gramStart"/>
      <w:r w:rsidRPr="00BB61F8">
        <w:rPr>
          <w:rFonts w:ascii="Times New Roman" w:hAnsi="Times New Roman" w:cs="Times New Roman"/>
          <w:sz w:val="28"/>
          <w:szCs w:val="28"/>
        </w:rPr>
        <w:t>по</w:t>
      </w:r>
      <w:proofErr w:type="gramEnd"/>
    </w:p>
    <w:p w:rsidR="00BB61F8" w:rsidRPr="00BB61F8" w:rsidRDefault="00BB61F8" w:rsidP="00BB61F8">
      <w:pPr>
        <w:widowControl w:val="0"/>
        <w:spacing w:after="0"/>
        <w:jc w:val="both"/>
        <w:rPr>
          <w:rFonts w:ascii="Times New Roman" w:hAnsi="Times New Roman" w:cs="Times New Roman"/>
          <w:sz w:val="28"/>
          <w:szCs w:val="28"/>
        </w:rPr>
      </w:pPr>
      <w:r w:rsidRPr="00BB61F8">
        <w:rPr>
          <w:rFonts w:ascii="Times New Roman" w:hAnsi="Times New Roman" w:cs="Times New Roman"/>
          <w:sz w:val="28"/>
          <w:szCs w:val="28"/>
        </w:rPr>
        <w:t>проекту, указанному в п.1 настоящего постановления заместителя Главы муниципального образования «Холм-Жирковский муниципальный округ» Смоленской области (Годунова Л.В.).</w:t>
      </w:r>
    </w:p>
    <w:p w:rsidR="00BB61F8" w:rsidRPr="00BB61F8" w:rsidRDefault="00BB61F8" w:rsidP="00BB61F8">
      <w:pPr>
        <w:pStyle w:val="a3"/>
        <w:widowControl w:val="0"/>
        <w:numPr>
          <w:ilvl w:val="0"/>
          <w:numId w:val="47"/>
        </w:numPr>
        <w:spacing w:after="0" w:line="240" w:lineRule="auto"/>
        <w:ind w:left="0" w:firstLine="709"/>
        <w:contextualSpacing/>
        <w:jc w:val="both"/>
        <w:rPr>
          <w:rFonts w:ascii="Times New Roman" w:hAnsi="Times New Roman" w:cs="Times New Roman"/>
          <w:sz w:val="28"/>
          <w:szCs w:val="28"/>
        </w:rPr>
      </w:pPr>
      <w:r w:rsidRPr="00BB61F8">
        <w:rPr>
          <w:rFonts w:ascii="Times New Roman" w:hAnsi="Times New Roman" w:cs="Times New Roman"/>
          <w:sz w:val="28"/>
          <w:szCs w:val="28"/>
        </w:rPr>
        <w:lastRenderedPageBreak/>
        <w:t xml:space="preserve">Осуществить проведение экспозиции проекта, выносимого на общественные обсуждения, с 22.04.2025 по 27.05.2025 в электронном виде с использованием официального сайта Администрации муниципального образования «Холм-Жирковский муниципальный округ» Смоленской области  </w:t>
      </w:r>
      <w:hyperlink r:id="rId8" w:history="1">
        <w:r w:rsidRPr="00BB61F8">
          <w:rPr>
            <w:rStyle w:val="a6"/>
            <w:rFonts w:ascii="Times New Roman" w:hAnsi="Times New Roman" w:cs="Times New Roman"/>
            <w:color w:val="auto"/>
            <w:sz w:val="28"/>
            <w:szCs w:val="28"/>
            <w:u w:val="none"/>
            <w:lang w:val="en-US"/>
          </w:rPr>
          <w:t>https</w:t>
        </w:r>
        <w:r w:rsidRPr="00BB61F8">
          <w:rPr>
            <w:rStyle w:val="a6"/>
            <w:rFonts w:ascii="Times New Roman" w:hAnsi="Times New Roman" w:cs="Times New Roman"/>
            <w:color w:val="auto"/>
            <w:sz w:val="28"/>
            <w:szCs w:val="28"/>
            <w:u w:val="none"/>
          </w:rPr>
          <w:t>://</w:t>
        </w:r>
        <w:proofErr w:type="spellStart"/>
        <w:r w:rsidRPr="00BB61F8">
          <w:rPr>
            <w:rStyle w:val="a6"/>
            <w:rFonts w:ascii="Times New Roman" w:hAnsi="Times New Roman" w:cs="Times New Roman"/>
            <w:color w:val="auto"/>
            <w:sz w:val="28"/>
            <w:szCs w:val="28"/>
            <w:u w:val="none"/>
            <w:lang w:val="en-US"/>
          </w:rPr>
          <w:t>holm</w:t>
        </w:r>
        <w:proofErr w:type="spellEnd"/>
        <w:r w:rsidRPr="00BB61F8">
          <w:rPr>
            <w:rStyle w:val="a6"/>
            <w:rFonts w:ascii="Times New Roman" w:hAnsi="Times New Roman" w:cs="Times New Roman"/>
            <w:color w:val="auto"/>
            <w:sz w:val="28"/>
            <w:szCs w:val="28"/>
            <w:u w:val="none"/>
          </w:rPr>
          <w:t>.</w:t>
        </w:r>
        <w:r w:rsidRPr="00BB61F8">
          <w:rPr>
            <w:rStyle w:val="a6"/>
            <w:rFonts w:ascii="Times New Roman" w:hAnsi="Times New Roman" w:cs="Times New Roman"/>
            <w:color w:val="auto"/>
            <w:sz w:val="28"/>
            <w:szCs w:val="28"/>
            <w:u w:val="none"/>
            <w:lang w:val="en-US"/>
          </w:rPr>
          <w:t>admin</w:t>
        </w:r>
        <w:r w:rsidRPr="00BB61F8">
          <w:rPr>
            <w:rStyle w:val="a6"/>
            <w:rFonts w:ascii="Times New Roman" w:hAnsi="Times New Roman" w:cs="Times New Roman"/>
            <w:color w:val="auto"/>
            <w:sz w:val="28"/>
            <w:szCs w:val="28"/>
            <w:u w:val="none"/>
          </w:rPr>
          <w:t>-</w:t>
        </w:r>
        <w:proofErr w:type="spellStart"/>
        <w:r w:rsidRPr="00BB61F8">
          <w:rPr>
            <w:rStyle w:val="a6"/>
            <w:rFonts w:ascii="Times New Roman" w:hAnsi="Times New Roman" w:cs="Times New Roman"/>
            <w:color w:val="auto"/>
            <w:sz w:val="28"/>
            <w:szCs w:val="28"/>
            <w:u w:val="none"/>
            <w:lang w:val="en-US"/>
          </w:rPr>
          <w:t>smolensk</w:t>
        </w:r>
        <w:proofErr w:type="spellEnd"/>
        <w:r w:rsidRPr="00BB61F8">
          <w:rPr>
            <w:rStyle w:val="a6"/>
            <w:rFonts w:ascii="Times New Roman" w:hAnsi="Times New Roman" w:cs="Times New Roman"/>
            <w:color w:val="auto"/>
            <w:sz w:val="28"/>
            <w:szCs w:val="28"/>
            <w:u w:val="none"/>
          </w:rPr>
          <w:t>.</w:t>
        </w:r>
        <w:proofErr w:type="spellStart"/>
        <w:r w:rsidRPr="00BB61F8">
          <w:rPr>
            <w:rStyle w:val="a6"/>
            <w:rFonts w:ascii="Times New Roman" w:hAnsi="Times New Roman" w:cs="Times New Roman"/>
            <w:color w:val="auto"/>
            <w:sz w:val="28"/>
            <w:szCs w:val="28"/>
            <w:u w:val="none"/>
            <w:lang w:val="en-US"/>
          </w:rPr>
          <w:t>ru</w:t>
        </w:r>
        <w:proofErr w:type="spellEnd"/>
      </w:hyperlink>
      <w:r w:rsidRPr="00BB61F8">
        <w:rPr>
          <w:rFonts w:ascii="Times New Roman" w:hAnsi="Times New Roman" w:cs="Times New Roman"/>
          <w:sz w:val="28"/>
          <w:szCs w:val="28"/>
        </w:rPr>
        <w:t xml:space="preserve"> в информационно-телекоммуникационной сети «Интернет».</w:t>
      </w:r>
    </w:p>
    <w:p w:rsidR="00BB61F8" w:rsidRPr="00BB61F8" w:rsidRDefault="00BB61F8" w:rsidP="00BB61F8">
      <w:pPr>
        <w:pStyle w:val="a3"/>
        <w:widowControl w:val="0"/>
        <w:numPr>
          <w:ilvl w:val="0"/>
          <w:numId w:val="47"/>
        </w:numPr>
        <w:spacing w:after="0" w:line="240" w:lineRule="auto"/>
        <w:ind w:left="0" w:firstLine="709"/>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Прием предложений и замечаний, осуществляется в здании Администрации  муниципального образования «Холм-Жирковский муниципальный округ» Смоленской области по адресу: Смоленская область, Холм-Жирковский район, </w:t>
      </w:r>
      <w:proofErr w:type="spellStart"/>
      <w:r w:rsidRPr="00BB61F8">
        <w:rPr>
          <w:rFonts w:ascii="Times New Roman" w:hAnsi="Times New Roman" w:cs="Times New Roman"/>
          <w:sz w:val="28"/>
          <w:szCs w:val="28"/>
        </w:rPr>
        <w:t>пгт</w:t>
      </w:r>
      <w:proofErr w:type="spellEnd"/>
      <w:r w:rsidRPr="00BB61F8">
        <w:rPr>
          <w:rFonts w:ascii="Times New Roman" w:hAnsi="Times New Roman" w:cs="Times New Roman"/>
          <w:sz w:val="28"/>
          <w:szCs w:val="28"/>
        </w:rPr>
        <w:t xml:space="preserve">. </w:t>
      </w:r>
      <w:proofErr w:type="gramStart"/>
      <w:r w:rsidRPr="00BB61F8">
        <w:rPr>
          <w:rFonts w:ascii="Times New Roman" w:hAnsi="Times New Roman" w:cs="Times New Roman"/>
          <w:sz w:val="28"/>
          <w:szCs w:val="28"/>
        </w:rPr>
        <w:t>Холм-Жирковский, ул. Нахимовская, дом 9, 3 этаж, каб.309, заместителем Главы муниципального образования - главным архитектором Администрации муниципального образования «Холм-Жирковский муниципальный округ» Смоленской области (</w:t>
      </w:r>
      <w:proofErr w:type="spellStart"/>
      <w:r w:rsidRPr="00BB61F8">
        <w:rPr>
          <w:rFonts w:ascii="Times New Roman" w:hAnsi="Times New Roman" w:cs="Times New Roman"/>
          <w:sz w:val="28"/>
          <w:szCs w:val="28"/>
        </w:rPr>
        <w:t>Чевплянский</w:t>
      </w:r>
      <w:proofErr w:type="spellEnd"/>
      <w:r w:rsidRPr="00BB61F8">
        <w:rPr>
          <w:rFonts w:ascii="Times New Roman" w:hAnsi="Times New Roman" w:cs="Times New Roman"/>
          <w:sz w:val="28"/>
          <w:szCs w:val="28"/>
        </w:rPr>
        <w:t xml:space="preserve"> А.А.) с 22.04.2025 по 27.05.2025 с 9.00 до 17.00, кроме праздничных и выходных дней, перерыв – с 13.00 до 14.00, а также посредством официального сайта Администрации муниципального образования «Холм-Жирковский муниципальный округ» Смоленской области.</w:t>
      </w:r>
      <w:proofErr w:type="gramEnd"/>
    </w:p>
    <w:p w:rsidR="00BB61F8" w:rsidRPr="00BB61F8" w:rsidRDefault="00BB61F8" w:rsidP="00BB61F8">
      <w:pPr>
        <w:pStyle w:val="a3"/>
        <w:widowControl w:val="0"/>
        <w:numPr>
          <w:ilvl w:val="0"/>
          <w:numId w:val="47"/>
        </w:numPr>
        <w:spacing w:after="0" w:line="240" w:lineRule="auto"/>
        <w:ind w:left="0" w:firstLine="709"/>
        <w:contextualSpacing/>
        <w:jc w:val="both"/>
        <w:rPr>
          <w:rFonts w:ascii="Times New Roman" w:hAnsi="Times New Roman" w:cs="Times New Roman"/>
          <w:sz w:val="28"/>
          <w:szCs w:val="28"/>
        </w:rPr>
      </w:pPr>
      <w:r w:rsidRPr="00BB61F8">
        <w:rPr>
          <w:rFonts w:ascii="Times New Roman" w:hAnsi="Times New Roman" w:cs="Times New Roman"/>
          <w:sz w:val="28"/>
          <w:szCs w:val="28"/>
        </w:rPr>
        <w:t>Заместителю Главы муниципального образования - главному архитектору Администрации муниципального образования «Холм-Жирковский муниципальный округ» Смоленской области (</w:t>
      </w:r>
      <w:proofErr w:type="spellStart"/>
      <w:r w:rsidRPr="00BB61F8">
        <w:rPr>
          <w:rFonts w:ascii="Times New Roman" w:hAnsi="Times New Roman" w:cs="Times New Roman"/>
          <w:sz w:val="28"/>
          <w:szCs w:val="28"/>
        </w:rPr>
        <w:t>Чевплянский</w:t>
      </w:r>
      <w:proofErr w:type="spellEnd"/>
      <w:r w:rsidRPr="00BB61F8">
        <w:rPr>
          <w:rFonts w:ascii="Times New Roman" w:hAnsi="Times New Roman" w:cs="Times New Roman"/>
          <w:sz w:val="28"/>
          <w:szCs w:val="28"/>
        </w:rPr>
        <w:t xml:space="preserve"> А.А.):</w:t>
      </w:r>
    </w:p>
    <w:p w:rsidR="00BB61F8" w:rsidRPr="00BB61F8" w:rsidRDefault="00BB61F8" w:rsidP="00BB61F8">
      <w:pPr>
        <w:pStyle w:val="a3"/>
        <w:widowControl w:val="0"/>
        <w:numPr>
          <w:ilvl w:val="1"/>
          <w:numId w:val="48"/>
        </w:numPr>
        <w:spacing w:after="0" w:line="240" w:lineRule="auto"/>
        <w:ind w:left="0" w:firstLine="720"/>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 Консультировать посетителей экспозиции по проектам, подлежащим рассмотрению на общественных обсуждениях, по телефону 8(48139) 2-11-44.</w:t>
      </w:r>
    </w:p>
    <w:p w:rsidR="00BB61F8" w:rsidRPr="00BB61F8" w:rsidRDefault="00BB61F8" w:rsidP="00BB61F8">
      <w:pPr>
        <w:pStyle w:val="a3"/>
        <w:widowControl w:val="0"/>
        <w:numPr>
          <w:ilvl w:val="1"/>
          <w:numId w:val="48"/>
        </w:numPr>
        <w:spacing w:after="0" w:line="240" w:lineRule="auto"/>
        <w:ind w:left="0" w:firstLine="720"/>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 Обеспечить 22.04.2025 распространение оповещения о начале общественных  обсуждений по проекту на информационном стенде в здании Администрации муниципального образования «Холм-Жирковский муниципальный округ» Смоленской области, в местах массового скопления граждан (приложение № 2).</w:t>
      </w:r>
    </w:p>
    <w:p w:rsidR="00BB61F8" w:rsidRPr="00BB61F8" w:rsidRDefault="00BB61F8" w:rsidP="00BB61F8">
      <w:pPr>
        <w:pStyle w:val="a3"/>
        <w:widowControl w:val="0"/>
        <w:numPr>
          <w:ilvl w:val="1"/>
          <w:numId w:val="48"/>
        </w:numPr>
        <w:spacing w:after="0" w:line="240" w:lineRule="auto"/>
        <w:ind w:left="0" w:firstLine="720"/>
        <w:contextualSpacing/>
        <w:jc w:val="both"/>
        <w:rPr>
          <w:rFonts w:ascii="Times New Roman" w:hAnsi="Times New Roman" w:cs="Times New Roman"/>
          <w:sz w:val="28"/>
          <w:szCs w:val="28"/>
        </w:rPr>
      </w:pPr>
      <w:r w:rsidRPr="00BB61F8">
        <w:rPr>
          <w:rFonts w:ascii="Times New Roman" w:hAnsi="Times New Roman" w:cs="Times New Roman"/>
          <w:sz w:val="28"/>
          <w:szCs w:val="28"/>
        </w:rPr>
        <w:t xml:space="preserve"> Опубликовать в газете «Вперед 67» и  разместить на официальном сайте Администрации муниципального образования «Холм-Жирковский муниципальный округ» Смоленской области в информационно-телекоммуникационной сети «Интернет» заключение о результатах общественных обсуждений до 27.05.2025 включительно.</w:t>
      </w:r>
    </w:p>
    <w:p w:rsidR="00BB61F8" w:rsidRPr="00BB61F8" w:rsidRDefault="00BB61F8" w:rsidP="00BB61F8">
      <w:pPr>
        <w:widowControl w:val="0"/>
        <w:spacing w:after="0"/>
        <w:jc w:val="both"/>
        <w:rPr>
          <w:rFonts w:ascii="Times New Roman" w:hAnsi="Times New Roman" w:cs="Times New Roman"/>
          <w:sz w:val="28"/>
          <w:szCs w:val="28"/>
        </w:rPr>
      </w:pPr>
    </w:p>
    <w:p w:rsidR="00BB61F8" w:rsidRPr="00BB61F8" w:rsidRDefault="00BB61F8" w:rsidP="00BB61F8">
      <w:pPr>
        <w:widowControl w:val="0"/>
        <w:spacing w:after="0"/>
        <w:jc w:val="both"/>
        <w:rPr>
          <w:rFonts w:ascii="Times New Roman" w:hAnsi="Times New Roman" w:cs="Times New Roman"/>
          <w:sz w:val="28"/>
          <w:szCs w:val="28"/>
        </w:rPr>
      </w:pPr>
    </w:p>
    <w:p w:rsidR="00BB61F8" w:rsidRPr="00BB61F8" w:rsidRDefault="00BB61F8" w:rsidP="00BB61F8">
      <w:pPr>
        <w:widowControl w:val="0"/>
        <w:spacing w:after="0"/>
        <w:jc w:val="both"/>
        <w:rPr>
          <w:rFonts w:ascii="Times New Roman" w:hAnsi="Times New Roman" w:cs="Times New Roman"/>
          <w:sz w:val="28"/>
          <w:szCs w:val="28"/>
        </w:rPr>
      </w:pPr>
    </w:p>
    <w:p w:rsidR="00BB61F8" w:rsidRDefault="00BB61F8" w:rsidP="00BB61F8">
      <w:pPr>
        <w:widowControl w:val="0"/>
        <w:spacing w:after="0"/>
        <w:jc w:val="right"/>
        <w:rPr>
          <w:rFonts w:ascii="Times New Roman" w:hAnsi="Times New Roman" w:cs="Times New Roman"/>
          <w:b/>
          <w:sz w:val="28"/>
          <w:szCs w:val="28"/>
        </w:rPr>
      </w:pPr>
      <w:r w:rsidRPr="00BB61F8">
        <w:rPr>
          <w:rFonts w:ascii="Times New Roman" w:hAnsi="Times New Roman" w:cs="Times New Roman"/>
          <w:b/>
          <w:sz w:val="28"/>
          <w:szCs w:val="28"/>
        </w:rPr>
        <w:t xml:space="preserve">А.М. </w:t>
      </w:r>
      <w:proofErr w:type="spellStart"/>
      <w:r w:rsidRPr="00BB61F8">
        <w:rPr>
          <w:rFonts w:ascii="Times New Roman" w:hAnsi="Times New Roman" w:cs="Times New Roman"/>
          <w:b/>
          <w:sz w:val="28"/>
          <w:szCs w:val="28"/>
        </w:rPr>
        <w:t>Егикян</w:t>
      </w:r>
      <w:proofErr w:type="spellEnd"/>
    </w:p>
    <w:p w:rsidR="00BB61F8" w:rsidRDefault="00BB61F8" w:rsidP="00BB61F8">
      <w:pPr>
        <w:widowControl w:val="0"/>
        <w:spacing w:after="0"/>
        <w:jc w:val="right"/>
        <w:rPr>
          <w:rFonts w:ascii="Times New Roman" w:hAnsi="Times New Roman" w:cs="Times New Roman"/>
          <w:b/>
          <w:sz w:val="28"/>
          <w:szCs w:val="28"/>
        </w:rPr>
      </w:pPr>
    </w:p>
    <w:p w:rsidR="00BB61F8" w:rsidRDefault="00BB61F8" w:rsidP="00BB61F8">
      <w:pPr>
        <w:widowControl w:val="0"/>
        <w:spacing w:after="0"/>
        <w:jc w:val="right"/>
        <w:rPr>
          <w:rFonts w:ascii="Times New Roman" w:hAnsi="Times New Roman" w:cs="Times New Roman"/>
          <w:b/>
          <w:sz w:val="28"/>
          <w:szCs w:val="28"/>
        </w:rPr>
      </w:pPr>
    </w:p>
    <w:p w:rsidR="00BB61F8" w:rsidRPr="00BB61F8" w:rsidRDefault="00BB61F8" w:rsidP="00BB61F8">
      <w:pPr>
        <w:widowControl w:val="0"/>
        <w:spacing w:after="0"/>
        <w:jc w:val="right"/>
        <w:rPr>
          <w:rFonts w:ascii="Times New Roman" w:hAnsi="Times New Roman" w:cs="Times New Roman"/>
          <w:b/>
          <w:sz w:val="28"/>
          <w:szCs w:val="28"/>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BB61F8" w:rsidRDefault="00BB61F8" w:rsidP="0073043C">
      <w:pPr>
        <w:pStyle w:val="afc"/>
        <w:ind w:left="5670"/>
        <w:jc w:val="center"/>
        <w:rPr>
          <w:rStyle w:val="a7"/>
          <w:rFonts w:ascii="Times New Roman" w:hAnsi="Times New Roman" w:cs="Times New Roman"/>
          <w:color w:val="000000" w:themeColor="text1"/>
          <w:sz w:val="24"/>
          <w:szCs w:val="24"/>
        </w:rPr>
      </w:pPr>
    </w:p>
    <w:p w:rsidR="00C97862" w:rsidRPr="0073043C" w:rsidRDefault="00C97862" w:rsidP="0073043C">
      <w:pPr>
        <w:pStyle w:val="afc"/>
        <w:ind w:left="5670"/>
        <w:jc w:val="center"/>
        <w:rPr>
          <w:rStyle w:val="a7"/>
          <w:rFonts w:ascii="Times New Roman" w:hAnsi="Times New Roman" w:cs="Times New Roman"/>
          <w:color w:val="000000" w:themeColor="text1"/>
          <w:sz w:val="24"/>
          <w:szCs w:val="24"/>
        </w:rPr>
      </w:pPr>
      <w:r w:rsidRPr="0073043C">
        <w:rPr>
          <w:rStyle w:val="a7"/>
          <w:rFonts w:ascii="Times New Roman" w:hAnsi="Times New Roman" w:cs="Times New Roman"/>
          <w:color w:val="000000" w:themeColor="text1"/>
          <w:sz w:val="24"/>
          <w:szCs w:val="24"/>
        </w:rPr>
        <w:lastRenderedPageBreak/>
        <w:t>ПРОЕКТ</w:t>
      </w:r>
    </w:p>
    <w:p w:rsidR="0073043C" w:rsidRDefault="0073043C" w:rsidP="0073043C">
      <w:pPr>
        <w:pStyle w:val="afc"/>
        <w:ind w:left="5670"/>
        <w:jc w:val="center"/>
        <w:rPr>
          <w:rStyle w:val="a7"/>
          <w:rFonts w:ascii="Times New Roman" w:hAnsi="Times New Roman" w:cs="Times New Roman"/>
          <w:b w:val="0"/>
          <w:color w:val="000000" w:themeColor="text1"/>
          <w:sz w:val="28"/>
          <w:szCs w:val="28"/>
        </w:rPr>
      </w:pP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t>Приложение</w:t>
      </w: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t xml:space="preserve">к </w:t>
      </w:r>
      <w:bookmarkStart w:id="0" w:name="_Hlk6837211"/>
      <w:bookmarkStart w:id="1" w:name="_Hlk103948833"/>
      <w:r w:rsidRPr="0073043C">
        <w:rPr>
          <w:rStyle w:val="a7"/>
          <w:rFonts w:ascii="Times New Roman" w:hAnsi="Times New Roman" w:cs="Times New Roman"/>
          <w:b w:val="0"/>
          <w:color w:val="000000" w:themeColor="text1"/>
          <w:sz w:val="28"/>
          <w:szCs w:val="28"/>
        </w:rPr>
        <w:t xml:space="preserve">решению </w:t>
      </w:r>
      <w:bookmarkEnd w:id="0"/>
      <w:r w:rsidR="00064C87" w:rsidRPr="0073043C">
        <w:rPr>
          <w:rStyle w:val="a7"/>
          <w:rFonts w:ascii="Times New Roman" w:hAnsi="Times New Roman" w:cs="Times New Roman"/>
          <w:b w:val="0"/>
          <w:color w:val="000000" w:themeColor="text1"/>
          <w:sz w:val="28"/>
          <w:szCs w:val="28"/>
        </w:rPr>
        <w:t>Холм-Жирковского</w:t>
      </w:r>
    </w:p>
    <w:p w:rsidR="00064C87" w:rsidRPr="0073043C" w:rsidRDefault="00064C87" w:rsidP="0073043C">
      <w:pPr>
        <w:pStyle w:val="afc"/>
        <w:ind w:left="5670"/>
        <w:jc w:val="center"/>
        <w:rPr>
          <w:rFonts w:ascii="Times New Roman" w:hAnsi="Times New Roman" w:cs="Times New Roman"/>
          <w:sz w:val="28"/>
          <w:szCs w:val="28"/>
        </w:rPr>
      </w:pPr>
      <w:r w:rsidRPr="0073043C">
        <w:rPr>
          <w:rStyle w:val="a7"/>
          <w:rFonts w:ascii="Times New Roman" w:hAnsi="Times New Roman" w:cs="Times New Roman"/>
          <w:b w:val="0"/>
          <w:color w:val="000000" w:themeColor="text1"/>
          <w:sz w:val="28"/>
          <w:szCs w:val="28"/>
        </w:rPr>
        <w:t>окружного Совета Депутатов</w:t>
      </w:r>
    </w:p>
    <w:p w:rsidR="00832257" w:rsidRPr="0073043C" w:rsidRDefault="00832257" w:rsidP="0073043C">
      <w:pPr>
        <w:pStyle w:val="afc"/>
        <w:ind w:left="5670"/>
        <w:jc w:val="center"/>
        <w:rPr>
          <w:rFonts w:ascii="Times New Roman" w:hAnsi="Times New Roman" w:cs="Times New Roman"/>
          <w:sz w:val="28"/>
          <w:szCs w:val="28"/>
        </w:rPr>
      </w:pPr>
      <w:r w:rsidRPr="0073043C">
        <w:rPr>
          <w:rFonts w:ascii="Times New Roman" w:hAnsi="Times New Roman" w:cs="Times New Roman"/>
          <w:sz w:val="28"/>
          <w:szCs w:val="28"/>
        </w:rPr>
        <w:t>от __________ 202</w:t>
      </w:r>
      <w:r w:rsidR="00265319" w:rsidRPr="0073043C">
        <w:rPr>
          <w:rFonts w:ascii="Times New Roman" w:hAnsi="Times New Roman" w:cs="Times New Roman"/>
          <w:sz w:val="28"/>
          <w:szCs w:val="28"/>
        </w:rPr>
        <w:t>5</w:t>
      </w:r>
      <w:r w:rsidRPr="0073043C">
        <w:rPr>
          <w:rFonts w:ascii="Times New Roman" w:hAnsi="Times New Roman" w:cs="Times New Roman"/>
          <w:sz w:val="28"/>
          <w:szCs w:val="28"/>
        </w:rPr>
        <w:t xml:space="preserve"> № ___</w:t>
      </w:r>
    </w:p>
    <w:bookmarkEnd w:id="1"/>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064C87" w:rsidRPr="00E5638D" w:rsidRDefault="00064C87" w:rsidP="0073043C">
      <w:pPr>
        <w:spacing w:after="0" w:line="240" w:lineRule="auto"/>
        <w:jc w:val="center"/>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муниципального образования «Холм-Жирковский муниципальный округ»</w:t>
      </w:r>
      <w:r w:rsidR="0073043C">
        <w:rPr>
          <w:rStyle w:val="a7"/>
          <w:rFonts w:ascii="Times New Roman" w:hAnsi="Times New Roman" w:cs="Times New Roman"/>
          <w:color w:val="000000" w:themeColor="text1"/>
          <w:sz w:val="28"/>
          <w:szCs w:val="28"/>
        </w:rPr>
        <w:t xml:space="preserve"> </w:t>
      </w:r>
      <w:r>
        <w:rPr>
          <w:rStyle w:val="a7"/>
          <w:rFonts w:ascii="Times New Roman" w:hAnsi="Times New Roman" w:cs="Times New Roman"/>
          <w:color w:val="000000" w:themeColor="text1"/>
          <w:sz w:val="28"/>
          <w:szCs w:val="28"/>
        </w:rPr>
        <w:t xml:space="preserve">Смоленской области </w:t>
      </w:r>
    </w:p>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C97862" w:rsidRDefault="00C03D5E" w:rsidP="00064C87">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2" w:name="1"/>
      <w:bookmarkEnd w:id="2"/>
    </w:p>
    <w:p w:rsidR="0031436A" w:rsidRPr="00C97862" w:rsidRDefault="0031436A" w:rsidP="00064C87">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064C87">
        <w:rPr>
          <w:rFonts w:ascii="Times New Roman" w:hAnsi="Times New Roman" w:cs="Times New Roman"/>
          <w:color w:val="000000" w:themeColor="text1"/>
          <w:sz w:val="28"/>
          <w:szCs w:val="28"/>
          <w:lang w:eastAsia="ar-SA"/>
        </w:rPr>
        <w:t>муниципального образования «Холм-Жирковский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064C87">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Уставом</w:t>
      </w:r>
      <w:r w:rsidR="00064C87">
        <w:rPr>
          <w:rFonts w:ascii="Times New Roman" w:hAnsi="Times New Roman" w:cs="Times New Roman"/>
          <w:color w:val="000000" w:themeColor="text1"/>
          <w:sz w:val="28"/>
          <w:szCs w:val="28"/>
          <w:lang w:eastAsia="ar-SA"/>
        </w:rPr>
        <w:t xml:space="preserve"> муниципального образования «Холм-Жирковский муниципальный </w:t>
      </w:r>
      <w:r w:rsidR="00C96682" w:rsidRPr="00E5638D">
        <w:rPr>
          <w:rFonts w:ascii="Times New Roman" w:hAnsi="Times New Roman" w:cs="Times New Roman"/>
          <w:color w:val="000000" w:themeColor="text1"/>
          <w:sz w:val="28"/>
          <w:szCs w:val="28"/>
          <w:lang w:eastAsia="ar-SA"/>
        </w:rPr>
        <w:t xml:space="preserve"> </w:t>
      </w:r>
      <w:r w:rsidR="00720011">
        <w:rPr>
          <w:rFonts w:ascii="Times New Roman" w:hAnsi="Times New Roman" w:cs="Times New Roman"/>
          <w:color w:val="000000" w:themeColor="text1"/>
          <w:sz w:val="28"/>
          <w:szCs w:val="28"/>
          <w:lang w:eastAsia="ar-SA"/>
        </w:rPr>
        <w:t>округ</w:t>
      </w:r>
      <w:r w:rsidR="00064C87">
        <w:rPr>
          <w:rFonts w:ascii="Times New Roman" w:hAnsi="Times New Roman" w:cs="Times New Roman"/>
          <w:color w:val="000000" w:themeColor="text1"/>
          <w:sz w:val="28"/>
          <w:szCs w:val="28"/>
          <w:lang w:eastAsia="ar-SA"/>
        </w:rPr>
        <w:t>»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3" w:name="3"/>
      <w:bookmarkEnd w:id="3"/>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lastRenderedPageBreak/>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C97862" w:rsidRDefault="002E6B41" w:rsidP="00F83F16">
      <w:pPr>
        <w:pStyle w:val="4"/>
        <w:spacing w:before="0" w:beforeAutospacing="0" w:after="0" w:afterAutospacing="0"/>
        <w:ind w:firstLine="709"/>
        <w:jc w:val="center"/>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4" w:name="_Hlk5026116"/>
      <w:r w:rsidR="00720011">
        <w:rPr>
          <w:sz w:val="28"/>
          <w:szCs w:val="28"/>
        </w:rPr>
        <w:t>округа</w:t>
      </w:r>
      <w:bookmarkEnd w:id="4"/>
    </w:p>
    <w:p w:rsidR="00F83F16" w:rsidRPr="00C97862" w:rsidRDefault="00F83F16" w:rsidP="00F83F16">
      <w:pPr>
        <w:pStyle w:val="4"/>
        <w:spacing w:before="0" w:beforeAutospacing="0" w:after="0" w:afterAutospacing="0"/>
        <w:ind w:firstLine="709"/>
        <w:jc w:val="center"/>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064C87">
        <w:rPr>
          <w:rFonts w:ascii="Times New Roman" w:hAnsi="Times New Roman" w:cs="Times New Roman"/>
          <w:color w:val="000000" w:themeColor="text1"/>
          <w:sz w:val="28"/>
          <w:szCs w:val="28"/>
        </w:rPr>
        <w:t>муниципального образования «Холм-Жирковский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w:t>
      </w:r>
      <w:r w:rsidR="00F83F16">
        <w:rPr>
          <w:rFonts w:ascii="Times New Roman" w:hAnsi="Times New Roman" w:cs="Times New Roman"/>
          <w:color w:val="000000" w:themeColor="text1"/>
          <w:sz w:val="28"/>
          <w:szCs w:val="28"/>
        </w:rPr>
        <w:t>сети «Интернет»</w:t>
      </w:r>
      <w:r w:rsidR="00F83F16" w:rsidRPr="00F83F16">
        <w:rPr>
          <w:rFonts w:ascii="Times New Roman" w:hAnsi="Times New Roman" w:cs="Times New Roman"/>
          <w:color w:val="000000" w:themeColor="text1"/>
          <w:sz w:val="28"/>
          <w:szCs w:val="28"/>
        </w:rPr>
        <w:t xml:space="preserve"> </w:t>
      </w:r>
      <w:r w:rsidR="009C1D95" w:rsidRPr="00F83F16">
        <w:rPr>
          <w:rFonts w:ascii="Times New Roman" w:hAnsi="Times New Roman" w:cs="Times New Roman"/>
          <w:color w:val="000000" w:themeColor="text1"/>
          <w:sz w:val="28"/>
          <w:szCs w:val="28"/>
        </w:rPr>
        <w:t>по адресу:</w:t>
      </w:r>
      <w:r w:rsidR="00F83F16">
        <w:rPr>
          <w:rFonts w:ascii="Times New Roman" w:hAnsi="Times New Roman" w:cs="Times New Roman"/>
          <w:color w:val="000000" w:themeColor="text1"/>
          <w:sz w:val="28"/>
          <w:szCs w:val="28"/>
        </w:rPr>
        <w:t xml:space="preserve"> </w:t>
      </w:r>
      <w:r w:rsidR="00F83F16">
        <w:rPr>
          <w:rFonts w:ascii="Times New Roman" w:hAnsi="Times New Roman" w:cs="Times New Roman"/>
          <w:color w:val="000000" w:themeColor="text1"/>
          <w:sz w:val="28"/>
          <w:szCs w:val="28"/>
          <w:lang w:val="en-US"/>
        </w:rPr>
        <w:t>https</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holm</w:t>
      </w:r>
      <w:proofErr w:type="spellEnd"/>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admin</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smolensk</w:t>
      </w:r>
      <w:proofErr w:type="spellEnd"/>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ru</w:t>
      </w:r>
      <w:proofErr w:type="spellEnd"/>
      <w:r w:rsidR="009C1D95" w:rsidRPr="00E5638D">
        <w:rPr>
          <w:rFonts w:ascii="Times New Roman" w:hAnsi="Times New Roman" w:cs="Times New Roman"/>
          <w:color w:val="000000" w:themeColor="text1"/>
          <w:sz w:val="28"/>
          <w:szCs w:val="28"/>
        </w:rPr>
        <w:t xml:space="preserve"> </w:t>
      </w:r>
      <w:r w:rsidR="00F83F16" w:rsidRPr="00F83F16">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lastRenderedPageBreak/>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gramStart"/>
      <w:r w:rsidRPr="00E5638D">
        <w:rPr>
          <w:rFonts w:ascii="Times New Roman" w:hAnsi="Times New Roman" w:cs="Times New Roman"/>
          <w:bCs/>
          <w:color w:val="000000" w:themeColor="text1"/>
          <w:sz w:val="28"/>
          <w:szCs w:val="28"/>
        </w:rPr>
        <w:t>фокус-групп</w:t>
      </w:r>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создание комфортных пешеходных и велосипедных коммуникаций среды, в том числе путем создания условий для безопасных и удобных пешеходных и </w:t>
      </w:r>
      <w:r w:rsidRPr="00E5638D">
        <w:rPr>
          <w:rFonts w:ascii="Times New Roman" w:hAnsi="Times New Roman" w:cs="Times New Roman"/>
          <w:bCs/>
          <w:color w:val="000000" w:themeColor="text1"/>
          <w:sz w:val="28"/>
          <w:szCs w:val="28"/>
        </w:rPr>
        <w:lastRenderedPageBreak/>
        <w:t>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E5638D">
        <w:rPr>
          <w:rFonts w:ascii="Times New Roman" w:hAnsi="Times New Roman" w:cs="Times New Roman"/>
          <w:bCs/>
          <w:color w:val="000000" w:themeColor="text1"/>
          <w:sz w:val="28"/>
          <w:szCs w:val="28"/>
        </w:rPr>
        <w:t>использования</w:t>
      </w:r>
      <w:proofErr w:type="gramEnd"/>
      <w:r w:rsidRPr="00E5638D">
        <w:rPr>
          <w:rFonts w:ascii="Times New Roman" w:hAnsi="Times New Roman" w:cs="Times New Roman"/>
          <w:bCs/>
          <w:color w:val="000000" w:themeColor="text1"/>
          <w:sz w:val="28"/>
          <w:szCs w:val="28"/>
        </w:rPr>
        <w:t xml:space="preserve">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C97862" w:rsidRDefault="00953168" w:rsidP="0038772A">
      <w:pPr>
        <w:pStyle w:val="afc"/>
        <w:ind w:firstLine="709"/>
        <w:jc w:val="both"/>
        <w:rPr>
          <w:rFonts w:ascii="Times New Roman" w:hAnsi="Times New Roman" w:cs="Times New Roman"/>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55779A">
        <w:rPr>
          <w:rFonts w:ascii="Times New Roman" w:hAnsi="Times New Roman" w:cs="Times New Roman"/>
          <w:sz w:val="28"/>
          <w:szCs w:val="28"/>
        </w:rPr>
        <w:t xml:space="preserve">в соответствии с </w:t>
      </w:r>
      <w:proofErr w:type="gramStart"/>
      <w:r w:rsidR="008C6227" w:rsidRPr="0055779A">
        <w:rPr>
          <w:rFonts w:ascii="Times New Roman" w:hAnsi="Times New Roman" w:cs="Times New Roman"/>
          <w:sz w:val="28"/>
          <w:szCs w:val="28"/>
        </w:rPr>
        <w:t>Дизайн-кодом</w:t>
      </w:r>
      <w:proofErr w:type="gramEnd"/>
      <w:r w:rsidR="008C6227" w:rsidRPr="0055779A">
        <w:rPr>
          <w:rFonts w:ascii="Times New Roman" w:hAnsi="Times New Roman" w:cs="Times New Roman"/>
          <w:sz w:val="28"/>
          <w:szCs w:val="28"/>
        </w:rPr>
        <w:t xml:space="preserve"> (приложение</w:t>
      </w:r>
      <w:r w:rsidR="00D84E91" w:rsidRPr="0055779A">
        <w:rPr>
          <w:rFonts w:ascii="Times New Roman" w:hAnsi="Times New Roman" w:cs="Times New Roman"/>
          <w:sz w:val="28"/>
          <w:szCs w:val="28"/>
        </w:rPr>
        <w:t xml:space="preserve"> </w:t>
      </w:r>
      <w:r w:rsidR="008C6227" w:rsidRPr="0055779A">
        <w:rPr>
          <w:rFonts w:ascii="Times New Roman" w:hAnsi="Times New Roman" w:cs="Times New Roman"/>
          <w:sz w:val="28"/>
          <w:szCs w:val="28"/>
        </w:rPr>
        <w:t>№</w:t>
      </w:r>
      <w:r w:rsidR="00D84E91" w:rsidRPr="0055779A">
        <w:rPr>
          <w:rFonts w:ascii="Times New Roman" w:hAnsi="Times New Roman" w:cs="Times New Roman"/>
          <w:sz w:val="28"/>
          <w:szCs w:val="28"/>
        </w:rPr>
        <w:t xml:space="preserve"> </w:t>
      </w:r>
      <w:r w:rsidR="00796521" w:rsidRPr="0055779A">
        <w:rPr>
          <w:rFonts w:ascii="Times New Roman" w:hAnsi="Times New Roman" w:cs="Times New Roman"/>
          <w:sz w:val="28"/>
          <w:szCs w:val="28"/>
        </w:rPr>
        <w:t>2</w:t>
      </w:r>
      <w:r w:rsidR="008C6227" w:rsidRPr="0055779A">
        <w:rPr>
          <w:rFonts w:ascii="Times New Roman" w:hAnsi="Times New Roman" w:cs="Times New Roman"/>
          <w:sz w:val="28"/>
          <w:szCs w:val="28"/>
        </w:rPr>
        <w:t>).</w:t>
      </w:r>
    </w:p>
    <w:p w:rsidR="006075DC" w:rsidRPr="00C97862" w:rsidRDefault="006075DC" w:rsidP="00F83F16">
      <w:pPr>
        <w:pStyle w:val="4"/>
        <w:spacing w:before="0" w:beforeAutospacing="0" w:after="0" w:afterAutospacing="0"/>
        <w:ind w:firstLine="709"/>
        <w:jc w:val="center"/>
        <w:rPr>
          <w:sz w:val="28"/>
          <w:szCs w:val="28"/>
        </w:rPr>
      </w:pPr>
      <w:bookmarkStart w:id="5" w:name="_Hlk11160493"/>
      <w:r w:rsidRPr="00F111D3">
        <w:rPr>
          <w:sz w:val="28"/>
          <w:szCs w:val="28"/>
        </w:rPr>
        <w:lastRenderedPageBreak/>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F83F16" w:rsidRPr="00C97862" w:rsidRDefault="00F83F16" w:rsidP="00F83F16">
      <w:pPr>
        <w:pStyle w:val="4"/>
        <w:spacing w:before="0" w:beforeAutospacing="0" w:after="0" w:afterAutospacing="0"/>
        <w:ind w:firstLine="709"/>
        <w:jc w:val="center"/>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_Hlk20236279"/>
      <w:bookmarkStart w:id="7"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6"/>
      <w:bookmarkEnd w:id="7"/>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w:t>
      </w:r>
      <w:r w:rsidR="003363BC">
        <w:rPr>
          <w:rFonts w:ascii="Times New Roman" w:hAnsi="Times New Roman" w:cs="Times New Roman"/>
          <w:color w:val="000000" w:themeColor="text1"/>
          <w:sz w:val="28"/>
          <w:szCs w:val="28"/>
        </w:rPr>
        <w:t>по границам таких домов), - 3</w:t>
      </w:r>
      <w:r w:rsidR="000819E0">
        <w:rPr>
          <w:rFonts w:ascii="Times New Roman" w:hAnsi="Times New Roman" w:cs="Times New Roman"/>
          <w:color w:val="000000" w:themeColor="text1"/>
          <w:sz w:val="28"/>
          <w:szCs w:val="28"/>
        </w:rPr>
        <w:t xml:space="preserve"> метр</w:t>
      </w:r>
      <w:r w:rsidR="003363BC">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143853">
        <w:rPr>
          <w:rFonts w:ascii="Times New Roman" w:hAnsi="Times New Roman" w:cs="Times New Roman"/>
          <w:color w:val="000000" w:themeColor="text1"/>
          <w:sz w:val="28"/>
          <w:szCs w:val="28"/>
        </w:rPr>
        <w:t>5 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143853">
        <w:rPr>
          <w:rFonts w:ascii="Times New Roman" w:hAnsi="Times New Roman" w:cs="Times New Roman"/>
          <w:color w:val="000000" w:themeColor="text1"/>
          <w:sz w:val="28"/>
          <w:szCs w:val="28"/>
        </w:rPr>
        <w:t>5</w:t>
      </w:r>
      <w:r w:rsidR="003363BC" w:rsidRPr="00143853">
        <w:rPr>
          <w:rFonts w:ascii="Times New Roman" w:hAnsi="Times New Roman" w:cs="Times New Roman"/>
          <w:color w:val="000000" w:themeColor="text1"/>
          <w:sz w:val="28"/>
          <w:szCs w:val="28"/>
        </w:rPr>
        <w:t xml:space="preserve"> </w:t>
      </w:r>
      <w:r w:rsidR="000819E0" w:rsidRPr="00143853">
        <w:rPr>
          <w:rFonts w:ascii="Times New Roman" w:hAnsi="Times New Roman" w:cs="Times New Roman"/>
          <w:color w:val="000000" w:themeColor="text1"/>
          <w:sz w:val="28"/>
          <w:szCs w:val="28"/>
        </w:rPr>
        <w:t>метр</w:t>
      </w:r>
      <w:r w:rsidR="00143853">
        <w:rPr>
          <w:rFonts w:ascii="Times New Roman" w:hAnsi="Times New Roman" w:cs="Times New Roman"/>
          <w:color w:val="000000" w:themeColor="text1"/>
          <w:sz w:val="28"/>
          <w:szCs w:val="28"/>
        </w:rPr>
        <w:t>ов</w:t>
      </w:r>
      <w:r w:rsidRPr="00143853">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 </w:t>
      </w:r>
      <w:r w:rsidR="003363BC" w:rsidRPr="00143853">
        <w:rPr>
          <w:rFonts w:ascii="Times New Roman" w:hAnsi="Times New Roman" w:cs="Times New Roman"/>
          <w:color w:val="000000" w:themeColor="text1"/>
          <w:sz w:val="28"/>
          <w:szCs w:val="28"/>
        </w:rPr>
        <w:t>10</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3853">
        <w:rPr>
          <w:rFonts w:ascii="Times New Roman" w:hAnsi="Times New Roman" w:cs="Times New Roman"/>
          <w:color w:val="000000" w:themeColor="text1"/>
          <w:sz w:val="28"/>
          <w:szCs w:val="28"/>
        </w:rPr>
        <w:t>одпунктом</w:t>
      </w:r>
      <w:r w:rsidRPr="00143853">
        <w:rPr>
          <w:rFonts w:ascii="Times New Roman" w:hAnsi="Times New Roman" w:cs="Times New Roman"/>
          <w:color w:val="000000" w:themeColor="text1"/>
          <w:sz w:val="28"/>
          <w:szCs w:val="28"/>
        </w:rPr>
        <w:t xml:space="preserve"> 11 настояще</w:t>
      </w:r>
      <w:r w:rsidR="00D94E6C" w:rsidRPr="00143853">
        <w:rPr>
          <w:rFonts w:ascii="Times New Roman" w:hAnsi="Times New Roman" w:cs="Times New Roman"/>
          <w:color w:val="000000" w:themeColor="text1"/>
          <w:sz w:val="28"/>
          <w:szCs w:val="28"/>
        </w:rPr>
        <w:t>го пункта</w:t>
      </w:r>
      <w:r w:rsidRPr="00143853">
        <w:rPr>
          <w:rFonts w:ascii="Times New Roman" w:hAnsi="Times New Roman" w:cs="Times New Roman"/>
          <w:color w:val="000000" w:themeColor="text1"/>
          <w:sz w:val="28"/>
          <w:szCs w:val="28"/>
        </w:rPr>
        <w:t xml:space="preserve">, - </w:t>
      </w:r>
      <w:r w:rsidR="00143853">
        <w:rPr>
          <w:rFonts w:ascii="Times New Roman" w:hAnsi="Times New Roman" w:cs="Times New Roman"/>
          <w:color w:val="000000" w:themeColor="text1"/>
          <w:sz w:val="28"/>
          <w:szCs w:val="28"/>
        </w:rPr>
        <w:t>6</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roofErr w:type="gramEnd"/>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8"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8"/>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 xml:space="preserve">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w:t>
      </w:r>
      <w:r w:rsidR="001D778B" w:rsidRPr="00E5638D">
        <w:rPr>
          <w:rFonts w:ascii="Times New Roman" w:hAnsi="Times New Roman" w:cs="Times New Roman"/>
          <w:color w:val="000000" w:themeColor="text1"/>
          <w:sz w:val="28"/>
          <w:szCs w:val="28"/>
        </w:rPr>
        <w:lastRenderedPageBreak/>
        <w:t>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D18A5">
        <w:rPr>
          <w:rFonts w:ascii="Times New Roman" w:hAnsi="Times New Roman" w:cs="Times New Roman"/>
          <w:iCs/>
          <w:color w:val="000000" w:themeColor="text1"/>
          <w:sz w:val="28"/>
          <w:szCs w:val="28"/>
        </w:rPr>
        <w:t xml:space="preserve">до </w:t>
      </w:r>
      <w:r w:rsidR="00D21B46" w:rsidRPr="001D18A5">
        <w:rPr>
          <w:rFonts w:ascii="Times New Roman" w:hAnsi="Times New Roman" w:cs="Times New Roman"/>
          <w:iCs/>
          <w:color w:val="000000" w:themeColor="text1"/>
          <w:sz w:val="28"/>
          <w:szCs w:val="28"/>
        </w:rPr>
        <w:t>8</w:t>
      </w:r>
      <w:r w:rsidRPr="001D18A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9" w:name="_Hlk8137221"/>
      <w:r w:rsidRPr="00E5638D">
        <w:rPr>
          <w:rFonts w:ascii="Times New Roman" w:hAnsi="Times New Roman" w:cs="Times New Roman"/>
          <w:color w:val="000000" w:themeColor="text1"/>
          <w:sz w:val="28"/>
          <w:szCs w:val="28"/>
        </w:rPr>
        <w:t xml:space="preserve">Собственники </w:t>
      </w:r>
      <w:bookmarkStart w:id="10"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0"/>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1" w:name="_Hlk14965574"/>
    </w:p>
    <w:bookmarkEnd w:id="11"/>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9"/>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w:t>
      </w:r>
      <w:r w:rsidR="00D3485D" w:rsidRPr="00D3485D">
        <w:rPr>
          <w:rFonts w:ascii="Times New Roman" w:hAnsi="Times New Roman" w:cs="Times New Roman"/>
          <w:color w:val="000000" w:themeColor="text1"/>
          <w:sz w:val="28"/>
          <w:szCs w:val="28"/>
        </w:rPr>
        <w:lastRenderedPageBreak/>
        <w:t>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gramStart"/>
      <w:r w:rsidRPr="00E5638D">
        <w:rPr>
          <w:rFonts w:ascii="Times New Roman" w:hAnsi="Times New Roman" w:cs="Times New Roman"/>
          <w:color w:val="000000" w:themeColor="text1"/>
          <w:sz w:val="28"/>
          <w:szCs w:val="28"/>
        </w:rPr>
        <w:t>ливне-приемники</w:t>
      </w:r>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8F6EB5" w:rsidRPr="00FF65E8" w:rsidRDefault="008F6EB5" w:rsidP="0038772A">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w:t>
      </w:r>
      <w:r w:rsidRPr="00E5638D">
        <w:rPr>
          <w:rFonts w:ascii="Times New Roman" w:hAnsi="Times New Roman" w:cs="Times New Roman"/>
          <w:color w:val="000000" w:themeColor="text1"/>
          <w:sz w:val="28"/>
          <w:szCs w:val="28"/>
        </w:rPr>
        <w:lastRenderedPageBreak/>
        <w:t>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F83F16" w:rsidRPr="00C97862" w:rsidRDefault="00F83F16" w:rsidP="00F83F16">
      <w:pPr>
        <w:pStyle w:val="4"/>
        <w:spacing w:before="0" w:beforeAutospacing="0" w:after="0" w:afterAutospacing="0"/>
        <w:ind w:firstLine="709"/>
        <w:jc w:val="center"/>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2" w:name="6"/>
      <w:bookmarkEnd w:id="12"/>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5638D">
        <w:rPr>
          <w:rFonts w:ascii="Times New Roman" w:hAnsi="Times New Roman" w:cs="Times New Roman"/>
          <w:color w:val="000000" w:themeColor="text1"/>
          <w:sz w:val="28"/>
          <w:szCs w:val="28"/>
        </w:rPr>
        <w:t>дств в сл</w:t>
      </w:r>
      <w:proofErr w:type="gramEnd"/>
      <w:r w:rsidRPr="00E5638D">
        <w:rPr>
          <w:rFonts w:ascii="Times New Roman" w:hAnsi="Times New Roman" w:cs="Times New Roman"/>
          <w:color w:val="000000" w:themeColor="text1"/>
          <w:sz w:val="28"/>
          <w:szCs w:val="28"/>
        </w:rPr>
        <w:t>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3"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4" w:name="_Hlk22211020"/>
      <w:bookmarkStart w:id="15"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4"/>
      <w:r w:rsidR="00FC5FD6" w:rsidRPr="00E5638D">
        <w:rPr>
          <w:rFonts w:ascii="Times New Roman" w:hAnsi="Times New Roman" w:cs="Times New Roman"/>
          <w:color w:val="000000" w:themeColor="text1"/>
          <w:sz w:val="28"/>
          <w:szCs w:val="28"/>
        </w:rPr>
        <w:t xml:space="preserve"> </w:t>
      </w:r>
      <w:bookmarkEnd w:id="15"/>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3"/>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6" w:name="7"/>
      <w:bookmarkEnd w:id="16"/>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7" w:name="8"/>
      <w:bookmarkEnd w:id="17"/>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8" w:name="9"/>
      <w:bookmarkEnd w:id="18"/>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F83F16">
      <w:pPr>
        <w:spacing w:after="0" w:line="240" w:lineRule="auto"/>
        <w:jc w:val="center"/>
        <w:rPr>
          <w:rFonts w:ascii="Times New Roman" w:hAnsi="Times New Roman" w:cs="Times New Roman"/>
          <w:b/>
          <w:color w:val="000000" w:themeColor="text1"/>
          <w:sz w:val="28"/>
          <w:szCs w:val="28"/>
        </w:rPr>
      </w:pPr>
    </w:p>
    <w:p w:rsidR="00030D3A" w:rsidRPr="00C97862" w:rsidRDefault="006075DC" w:rsidP="00F83F16">
      <w:pPr>
        <w:pStyle w:val="4"/>
        <w:spacing w:before="0" w:beforeAutospacing="0" w:after="0" w:afterAutospacing="0"/>
        <w:jc w:val="center"/>
        <w:rPr>
          <w:sz w:val="28"/>
          <w:szCs w:val="28"/>
        </w:rPr>
      </w:pPr>
      <w:bookmarkStart w:id="19" w:name="10"/>
      <w:bookmarkEnd w:id="19"/>
      <w:r w:rsidRPr="00F111D3">
        <w:rPr>
          <w:sz w:val="28"/>
          <w:szCs w:val="28"/>
        </w:rPr>
        <w:lastRenderedPageBreak/>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F83F16" w:rsidRPr="00C97862" w:rsidRDefault="00F83F16" w:rsidP="00F83F16">
      <w:pPr>
        <w:pStyle w:val="4"/>
        <w:spacing w:before="0" w:beforeAutospacing="0" w:after="0" w:afterAutospacing="0"/>
        <w:jc w:val="center"/>
        <w:rPr>
          <w:sz w:val="28"/>
          <w:szCs w:val="28"/>
        </w:rPr>
      </w:pPr>
    </w:p>
    <w:p w:rsidR="00FF65E8" w:rsidRDefault="00030D3A" w:rsidP="00FF65E8">
      <w:pPr>
        <w:pStyle w:val="afc"/>
        <w:ind w:firstLine="708"/>
        <w:jc w:val="both"/>
        <w:rPr>
          <w:rFonts w:ascii="Times New Roman" w:hAnsi="Times New Roman"/>
          <w:sz w:val="28"/>
          <w:szCs w:val="28"/>
        </w:rPr>
      </w:pPr>
      <w:r w:rsidRPr="00FF65E8">
        <w:rPr>
          <w:rFonts w:ascii="Times New Roman" w:eastAsia="Calibri" w:hAnsi="Times New Roman" w:cs="Times New Roman"/>
          <w:sz w:val="28"/>
          <w:szCs w:val="28"/>
        </w:rPr>
        <w:t>7.1.</w:t>
      </w:r>
      <w:r w:rsidRPr="00FF65E8">
        <w:rPr>
          <w:rFonts w:eastAsia="Calibri"/>
          <w:sz w:val="28"/>
          <w:szCs w:val="28"/>
        </w:rPr>
        <w:t xml:space="preserve"> </w:t>
      </w:r>
      <w:r w:rsidR="00FF65E8" w:rsidRPr="000D1ED5">
        <w:rPr>
          <w:rFonts w:ascii="Times New Roman" w:hAnsi="Times New Roman"/>
          <w:sz w:val="28"/>
          <w:szCs w:val="28"/>
        </w:rPr>
        <w:t xml:space="preserve">На территории </w:t>
      </w:r>
      <w:r w:rsidR="00FF65E8">
        <w:rPr>
          <w:rFonts w:ascii="Times New Roman" w:hAnsi="Times New Roman"/>
          <w:sz w:val="28"/>
          <w:szCs w:val="28"/>
        </w:rPr>
        <w:t xml:space="preserve">муниципального </w:t>
      </w:r>
      <w:r w:rsidR="00FF65E8" w:rsidRPr="00FF65E8">
        <w:rPr>
          <w:rFonts w:ascii="Times New Roman" w:hAnsi="Times New Roman"/>
          <w:sz w:val="28"/>
          <w:szCs w:val="28"/>
        </w:rPr>
        <w:t>окр</w:t>
      </w:r>
      <w:r w:rsidR="00FF65E8">
        <w:rPr>
          <w:rFonts w:ascii="Times New Roman" w:hAnsi="Times New Roman"/>
          <w:sz w:val="28"/>
          <w:szCs w:val="28"/>
        </w:rPr>
        <w:t xml:space="preserve">уга требования к </w:t>
      </w:r>
      <w:proofErr w:type="gramStart"/>
      <w:r w:rsidR="00FF65E8">
        <w:rPr>
          <w:rFonts w:ascii="Times New Roman" w:hAnsi="Times New Roman"/>
          <w:sz w:val="28"/>
          <w:szCs w:val="28"/>
        </w:rPr>
        <w:t>архитектурному</w:t>
      </w:r>
      <w:proofErr w:type="gramEnd"/>
    </w:p>
    <w:p w:rsidR="00FF65E8" w:rsidRPr="00FF65E8" w:rsidRDefault="00FF65E8" w:rsidP="00FF65E8">
      <w:pPr>
        <w:pStyle w:val="afc"/>
        <w:jc w:val="both"/>
        <w:rPr>
          <w:rFonts w:ascii="Times New Roman" w:hAnsi="Times New Roman"/>
          <w:sz w:val="28"/>
          <w:szCs w:val="28"/>
        </w:rPr>
      </w:pPr>
      <w:r w:rsidRPr="00FF65E8">
        <w:rPr>
          <w:rFonts w:ascii="Times New Roman" w:hAnsi="Times New Roman"/>
          <w:sz w:val="28"/>
          <w:szCs w:val="28"/>
        </w:rPr>
        <w:t xml:space="preserve">облику объектов устанавливаются Дизайн-кодом </w:t>
      </w:r>
      <w:proofErr w:type="gramStart"/>
      <w:r w:rsidRPr="00FF65E8">
        <w:rPr>
          <w:rFonts w:ascii="Times New Roman" w:hAnsi="Times New Roman"/>
          <w:sz w:val="28"/>
          <w:szCs w:val="28"/>
        </w:rPr>
        <w:t>муниципального</w:t>
      </w:r>
      <w:proofErr w:type="gramEnd"/>
      <w:r w:rsidRPr="00FF65E8">
        <w:rPr>
          <w:rFonts w:ascii="Times New Roman" w:hAnsi="Times New Roman"/>
          <w:sz w:val="28"/>
          <w:szCs w:val="28"/>
        </w:rPr>
        <w:t xml:space="preserve"> образований «Холм-Жирковский муниципальный округ» Смоленской области</w:t>
      </w:r>
      <w:r w:rsidRPr="00FF65E8">
        <w:rPr>
          <w:rFonts w:ascii="Times New Roman" w:hAnsi="Times New Roman"/>
          <w:i/>
          <w:sz w:val="28"/>
          <w:szCs w:val="28"/>
        </w:rPr>
        <w:t xml:space="preserve"> </w:t>
      </w:r>
      <w:r w:rsidRPr="00FF65E8">
        <w:rPr>
          <w:rFonts w:ascii="Times New Roman" w:hAnsi="Times New Roman"/>
          <w:sz w:val="28"/>
          <w:szCs w:val="28"/>
        </w:rPr>
        <w:t>(далее - Дизайн-код), являющимся приложением к настоящим Правилам.</w:t>
      </w:r>
    </w:p>
    <w:p w:rsidR="00D860B6" w:rsidRPr="00F83F16" w:rsidRDefault="00030D3A" w:rsidP="00FF65E8">
      <w:pPr>
        <w:pStyle w:val="4"/>
        <w:spacing w:before="0" w:beforeAutospacing="0" w:after="0" w:afterAutospacing="0"/>
        <w:ind w:firstLine="709"/>
        <w:jc w:val="both"/>
        <w:rPr>
          <w:rFonts w:eastAsia="Calibri"/>
          <w:b w:val="0"/>
          <w:sz w:val="28"/>
          <w:szCs w:val="28"/>
        </w:rPr>
      </w:pPr>
      <w:r w:rsidRPr="00F83F16">
        <w:rPr>
          <w:rFonts w:eastAsia="Calibri"/>
          <w:b w:val="0"/>
          <w:sz w:val="28"/>
          <w:szCs w:val="28"/>
        </w:rPr>
        <w:t xml:space="preserve">7.2. Дизайн-код </w:t>
      </w:r>
      <w:r w:rsidR="00D860B6" w:rsidRPr="00F83F16">
        <w:rPr>
          <w:rFonts w:eastAsia="Calibri"/>
          <w:b w:val="0"/>
          <w:sz w:val="28"/>
          <w:szCs w:val="28"/>
        </w:rPr>
        <w:t>–</w:t>
      </w:r>
      <w:r w:rsidR="005233FD" w:rsidRPr="00F83F16">
        <w:rPr>
          <w:rFonts w:eastAsia="Calibri"/>
          <w:b w:val="0"/>
          <w:sz w:val="28"/>
          <w:szCs w:val="28"/>
        </w:rPr>
        <w:t xml:space="preserve"> </w:t>
      </w:r>
      <w:r w:rsidR="00D860B6" w:rsidRPr="00F83F16">
        <w:rPr>
          <w:rFonts w:eastAsia="Calibri"/>
          <w:b w:val="0"/>
          <w:sz w:val="28"/>
          <w:szCs w:val="28"/>
        </w:rPr>
        <w:t xml:space="preserve">наглядный и понятный свод правил оформления и проектирования населенного пункта. </w:t>
      </w:r>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Дизайн-код </w:t>
      </w:r>
      <w:r w:rsidR="00D860B6" w:rsidRPr="00FF65E8">
        <w:rPr>
          <w:rFonts w:ascii="Times New Roman" w:eastAsia="Calibri" w:hAnsi="Times New Roman" w:cs="Times New Roman"/>
          <w:sz w:val="28"/>
          <w:szCs w:val="28"/>
        </w:rPr>
        <w:t>регламентирует:</w:t>
      </w:r>
    </w:p>
    <w:p w:rsidR="004E3311" w:rsidRPr="00FF65E8" w:rsidRDefault="00D860B6" w:rsidP="008B0A2E">
      <w:pPr>
        <w:autoSpaceDE w:val="0"/>
        <w:autoSpaceDN w:val="0"/>
        <w:adjustRightInd w:val="0"/>
        <w:spacing w:after="0" w:line="240" w:lineRule="auto"/>
        <w:ind w:firstLine="540"/>
        <w:jc w:val="both"/>
      </w:pPr>
      <w:proofErr w:type="gramStart"/>
      <w:r w:rsidRPr="00FF65E8">
        <w:rPr>
          <w:rFonts w:ascii="Times New Roman" w:eastAsia="Calibri" w:hAnsi="Times New Roman" w:cs="Times New Roman"/>
          <w:sz w:val="28"/>
          <w:szCs w:val="28"/>
        </w:rPr>
        <w:t>- архитектуру (т</w:t>
      </w:r>
      <w:r w:rsidR="00030D3A" w:rsidRPr="00FF65E8">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FF65E8">
        <w:rPr>
          <w:rFonts w:ascii="Times New Roman" w:eastAsia="Calibri" w:hAnsi="Times New Roman" w:cs="Times New Roman"/>
          <w:sz w:val="28"/>
          <w:szCs w:val="28"/>
        </w:rPr>
        <w:t>;</w:t>
      </w:r>
      <w:r w:rsidR="004E3311" w:rsidRPr="00FF65E8">
        <w:t xml:space="preserve"> </w:t>
      </w:r>
      <w:proofErr w:type="gramEnd"/>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FF65E8">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roofErr w:type="gramEnd"/>
    </w:p>
    <w:p w:rsidR="00D860B6" w:rsidRPr="00FF65E8" w:rsidRDefault="00D860B6" w:rsidP="00D860B6">
      <w:pPr>
        <w:pStyle w:val="a8"/>
        <w:shd w:val="clear" w:color="auto" w:fill="FFFFFF"/>
        <w:spacing w:before="0" w:beforeAutospacing="0" w:after="0" w:afterAutospacing="0"/>
        <w:ind w:firstLine="539"/>
        <w:rPr>
          <w:sz w:val="28"/>
          <w:szCs w:val="28"/>
        </w:rPr>
      </w:pPr>
      <w:r w:rsidRPr="00FF65E8">
        <w:rPr>
          <w:sz w:val="28"/>
          <w:szCs w:val="28"/>
        </w:rPr>
        <w:t>- информационные и рекламные носители, навигация на фасадах и в городской среде.</w:t>
      </w:r>
    </w:p>
    <w:p w:rsidR="00030D3A" w:rsidRPr="00FF65E8"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Pr="00FF65E8"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в случае если здание, строение, сооружение, помещение закреплено собственником за другим лицом на праве оперативного управления, хозяйственного </w:t>
      </w:r>
      <w:r>
        <w:rPr>
          <w:rFonts w:ascii="Times New Roman" w:eastAsia="Calibri" w:hAnsi="Times New Roman" w:cs="Times New Roman"/>
          <w:sz w:val="28"/>
          <w:szCs w:val="28"/>
        </w:rPr>
        <w:lastRenderedPageBreak/>
        <w:t>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FF65E8">
        <w:rPr>
          <w:rFonts w:ascii="Times New Roman" w:hAnsi="Times New Roman" w:cs="Times New Roman"/>
          <w:sz w:val="28"/>
          <w:szCs w:val="28"/>
        </w:rPr>
        <w:t>и Дизайн-коду</w:t>
      </w:r>
      <w:r w:rsidR="00B7064F" w:rsidRPr="00FF65E8">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FF65E8"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FF65E8">
        <w:rPr>
          <w:rFonts w:ascii="Times New Roman" w:hAnsi="Times New Roman" w:cs="Times New Roman"/>
          <w:sz w:val="28"/>
          <w:szCs w:val="28"/>
        </w:rPr>
        <w:t>Дизайн-кода</w:t>
      </w:r>
      <w:r w:rsidR="006075DC" w:rsidRPr="00FF65E8">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0" w:name="_Hlk14967236"/>
    </w:p>
    <w:bookmarkEnd w:id="20"/>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proofErr w:type="gramStart"/>
      <w:r w:rsidR="00B165F1">
        <w:rPr>
          <w:rFonts w:ascii="Times New Roman" w:hAnsi="Times New Roman" w:cs="Times New Roman"/>
          <w:color w:val="000000" w:themeColor="text1"/>
          <w:sz w:val="28"/>
          <w:szCs w:val="28"/>
        </w:rPr>
        <w:t>Дизайн-кодом</w:t>
      </w:r>
      <w:proofErr w:type="gramEnd"/>
      <w:r w:rsidR="00B165F1">
        <w:rPr>
          <w:rFonts w:ascii="Times New Roman" w:hAnsi="Times New Roman" w:cs="Times New Roman"/>
          <w:color w:val="000000" w:themeColor="text1"/>
          <w:sz w:val="28"/>
          <w:szCs w:val="28"/>
        </w:rPr>
        <w:t xml:space="preserve">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FF65E8"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proofErr w:type="gramStart"/>
      <w:r w:rsidR="008B0A2E" w:rsidRPr="00FF65E8">
        <w:rPr>
          <w:rFonts w:ascii="Times New Roman" w:hAnsi="Times New Roman" w:cs="Times New Roman"/>
          <w:sz w:val="28"/>
          <w:szCs w:val="28"/>
        </w:rPr>
        <w:t>Дизайн-код</w:t>
      </w:r>
      <w:r w:rsidR="006F62D1" w:rsidRPr="00FF65E8">
        <w:rPr>
          <w:rFonts w:ascii="Times New Roman" w:hAnsi="Times New Roman" w:cs="Times New Roman"/>
          <w:sz w:val="28"/>
          <w:szCs w:val="28"/>
        </w:rPr>
        <w:t>ом</w:t>
      </w:r>
      <w:proofErr w:type="gramEnd"/>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FF65E8"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FF65E8">
        <w:rPr>
          <w:rFonts w:ascii="Times New Roman" w:hAnsi="Times New Roman" w:cs="Times New Roman"/>
          <w:sz w:val="28"/>
          <w:szCs w:val="28"/>
        </w:rPr>
        <w:t>Дизайн-кода</w:t>
      </w:r>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Default="00512092" w:rsidP="0038772A">
      <w:pPr>
        <w:spacing w:after="0" w:line="240" w:lineRule="auto"/>
        <w:ind w:firstLine="709"/>
        <w:jc w:val="both"/>
        <w:rPr>
          <w:rFonts w:ascii="Times New Roman" w:hAnsi="Times New Roman" w:cs="Times New Roman"/>
          <w:color w:val="000000" w:themeColor="text1"/>
          <w:sz w:val="28"/>
          <w:szCs w:val="28"/>
        </w:rPr>
      </w:pPr>
    </w:p>
    <w:p w:rsidR="00A60A3B" w:rsidRDefault="00A60A3B" w:rsidP="0038772A">
      <w:pPr>
        <w:spacing w:after="0" w:line="240" w:lineRule="auto"/>
        <w:ind w:firstLine="709"/>
        <w:jc w:val="both"/>
        <w:rPr>
          <w:rFonts w:ascii="Times New Roman" w:hAnsi="Times New Roman" w:cs="Times New Roman"/>
          <w:color w:val="000000" w:themeColor="text1"/>
          <w:sz w:val="28"/>
          <w:szCs w:val="28"/>
        </w:rPr>
      </w:pPr>
    </w:p>
    <w:p w:rsidR="00A60A3B" w:rsidRPr="00E5638D" w:rsidRDefault="00A60A3B"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w:t>
      </w:r>
      <w:r w:rsidR="00512092" w:rsidRPr="00E5638D">
        <w:rPr>
          <w:rFonts w:ascii="Times New Roman" w:hAnsi="Times New Roman" w:cs="Times New Roman"/>
          <w:color w:val="000000" w:themeColor="text1"/>
          <w:sz w:val="28"/>
          <w:szCs w:val="28"/>
        </w:rPr>
        <w:lastRenderedPageBreak/>
        <w:t>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малых населенных пунктах пешеходные зоны разрешается располагать и (или) благоустраивать в центре такого населенного пункта и (или) в основном </w:t>
      </w:r>
      <w:r w:rsidRPr="00E5638D">
        <w:rPr>
          <w:rFonts w:ascii="Times New Roman" w:hAnsi="Times New Roman" w:cs="Times New Roman"/>
          <w:color w:val="000000" w:themeColor="text1"/>
          <w:sz w:val="28"/>
          <w:szCs w:val="28"/>
        </w:rPr>
        <w:lastRenderedPageBreak/>
        <w:t>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proofErr w:type="gramStart"/>
      <w:r w:rsidR="00512092" w:rsidRPr="00E5638D">
        <w:rPr>
          <w:rFonts w:ascii="Times New Roman" w:hAnsi="Times New Roman" w:cs="Times New Roman"/>
          <w:color w:val="000000" w:themeColor="text1"/>
          <w:sz w:val="28"/>
          <w:szCs w:val="28"/>
        </w:rPr>
        <w:t>территории</w:t>
      </w:r>
      <w:proofErr w:type="gramEnd"/>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00512092" w:rsidRPr="00E5638D">
        <w:rPr>
          <w:rFonts w:ascii="Times New Roman" w:hAnsi="Times New Roman" w:cs="Times New Roman"/>
          <w:color w:val="000000" w:themeColor="text1"/>
          <w:sz w:val="28"/>
          <w:szCs w:val="28"/>
        </w:rPr>
        <w:t>осуществляются</w:t>
      </w:r>
      <w:proofErr w:type="gramEnd"/>
      <w:r w:rsidR="00512092" w:rsidRPr="00E5638D">
        <w:rPr>
          <w:rFonts w:ascii="Times New Roman" w:hAnsi="Times New Roman" w:cs="Times New Roman"/>
          <w:color w:val="000000" w:themeColor="text1"/>
          <w:sz w:val="28"/>
          <w:szCs w:val="28"/>
        </w:rPr>
        <w:t xml:space="preserve">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w:t>
      </w:r>
      <w:proofErr w:type="gramStart"/>
      <w:r w:rsidR="00512092" w:rsidRPr="00E5638D">
        <w:rPr>
          <w:rFonts w:ascii="Times New Roman" w:hAnsi="Times New Roman" w:cs="Times New Roman"/>
          <w:color w:val="000000" w:themeColor="text1"/>
          <w:sz w:val="28"/>
          <w:szCs w:val="28"/>
        </w:rPr>
        <w:t>пп в зд</w:t>
      </w:r>
      <w:proofErr w:type="gramEnd"/>
      <w:r w:rsidR="00512092" w:rsidRPr="00E5638D">
        <w:rPr>
          <w:rFonts w:ascii="Times New Roman" w:hAnsi="Times New Roman" w:cs="Times New Roman"/>
          <w:color w:val="000000" w:themeColor="text1"/>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.4. При выполнении благоустройства улиц в части организации подходов к зданиям и сооружениям поверхность реконструируемой части тротуаров следует </w:t>
      </w:r>
      <w:r w:rsidR="00512092" w:rsidRPr="00E5638D">
        <w:rPr>
          <w:rFonts w:ascii="Times New Roman" w:hAnsi="Times New Roman" w:cs="Times New Roman"/>
          <w:color w:val="000000" w:themeColor="text1"/>
          <w:sz w:val="28"/>
          <w:szCs w:val="28"/>
        </w:rPr>
        <w:lastRenderedPageBreak/>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мнемосхемах может </w:t>
      </w:r>
      <w:proofErr w:type="gramStart"/>
      <w:r w:rsidRPr="00E5638D">
        <w:rPr>
          <w:rFonts w:ascii="Times New Roman" w:hAnsi="Times New Roman" w:cs="Times New Roman"/>
          <w:color w:val="000000" w:themeColor="text1"/>
          <w:sz w:val="28"/>
          <w:szCs w:val="28"/>
        </w:rPr>
        <w:t>размещаться</w:t>
      </w:r>
      <w:proofErr w:type="gramEnd"/>
      <w:r w:rsidRPr="00E5638D">
        <w:rPr>
          <w:rFonts w:ascii="Times New Roman" w:hAnsi="Times New Roman" w:cs="Times New Roman"/>
          <w:color w:val="000000" w:themeColor="text1"/>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10</w:t>
      </w:r>
      <w:r w:rsidR="00F83F16">
        <w:rPr>
          <w:sz w:val="28"/>
          <w:szCs w:val="28"/>
        </w:rPr>
        <w:t>. Детские и спортивные площадки</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lang w:val="en-US"/>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F83F16" w:rsidRPr="00F83F16" w:rsidRDefault="00F83F16" w:rsidP="00F83F16">
      <w:pPr>
        <w:pStyle w:val="4"/>
        <w:spacing w:before="0" w:beforeAutospacing="0" w:after="0" w:afterAutospacing="0"/>
        <w:ind w:firstLine="709"/>
        <w:jc w:val="center"/>
        <w:rPr>
          <w:sz w:val="28"/>
          <w:szCs w:val="28"/>
          <w:lang w:val="en-US"/>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w:t>
      </w:r>
      <w:proofErr w:type="gramStart"/>
      <w:r w:rsidR="00512092" w:rsidRPr="00E5638D">
        <w:rPr>
          <w:rFonts w:ascii="Times New Roman" w:hAnsi="Times New Roman" w:cs="Times New Roman"/>
          <w:color w:val="000000" w:themeColor="text1"/>
          <w:sz w:val="28"/>
          <w:szCs w:val="28"/>
        </w:rPr>
        <w:t>являющееся</w:t>
      </w:r>
      <w:proofErr w:type="gramEnd"/>
      <w:r w:rsidR="00512092"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w:t>
      </w:r>
      <w:r w:rsidR="00512092" w:rsidRPr="00E5638D">
        <w:rPr>
          <w:rFonts w:ascii="Times New Roman" w:hAnsi="Times New Roman" w:cs="Times New Roman"/>
          <w:color w:val="000000" w:themeColor="text1"/>
          <w:sz w:val="28"/>
          <w:szCs w:val="28"/>
        </w:rPr>
        <w:lastRenderedPageBreak/>
        <w:t>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w:t>
      </w:r>
      <w:proofErr w:type="gramStart"/>
      <w:r w:rsidR="00512092" w:rsidRPr="00E5638D">
        <w:rPr>
          <w:rFonts w:ascii="Times New Roman" w:hAnsi="Times New Roman" w:cs="Times New Roman"/>
          <w:color w:val="000000" w:themeColor="text1"/>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w:t>
      </w:r>
      <w:proofErr w:type="gramStart"/>
      <w:r w:rsidRPr="00E5638D">
        <w:rPr>
          <w:rFonts w:ascii="Times New Roman" w:hAnsi="Times New Roman" w:cs="Times New Roman"/>
          <w:color w:val="000000" w:themeColor="text1"/>
          <w:sz w:val="28"/>
          <w:szCs w:val="28"/>
        </w:rPr>
        <w:t>являющееся</w:t>
      </w:r>
      <w:proofErr w:type="gramEnd"/>
      <w:r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w:t>
      </w:r>
      <w:r w:rsidR="00512092" w:rsidRPr="00E5638D">
        <w:rPr>
          <w:rFonts w:ascii="Times New Roman" w:hAnsi="Times New Roman" w:cs="Times New Roman"/>
          <w:color w:val="000000" w:themeColor="text1"/>
          <w:sz w:val="28"/>
          <w:szCs w:val="28"/>
        </w:rPr>
        <w:lastRenderedPageBreak/>
        <w:t>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w:t>
      </w:r>
      <w:r w:rsidR="00512092" w:rsidRPr="00E5638D">
        <w:rPr>
          <w:rFonts w:ascii="Times New Roman" w:hAnsi="Times New Roman" w:cs="Times New Roman"/>
          <w:color w:val="000000" w:themeColor="text1"/>
          <w:sz w:val="28"/>
          <w:szCs w:val="28"/>
        </w:rPr>
        <w:lastRenderedPageBreak/>
        <w:t>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.19. </w:t>
      </w:r>
      <w:proofErr w:type="gramStart"/>
      <w:r w:rsidR="00512092" w:rsidRPr="00E5638D">
        <w:rPr>
          <w:rFonts w:ascii="Times New Roman" w:hAnsi="Times New Roman" w:cs="Times New Roman"/>
          <w:color w:val="000000" w:themeColor="text1"/>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F83F16" w:rsidRPr="00C97862" w:rsidRDefault="00F83F16" w:rsidP="00F83F16">
      <w:pPr>
        <w:pStyle w:val="4"/>
        <w:spacing w:before="0" w:beforeAutospacing="0" w:after="0" w:afterAutospacing="0"/>
        <w:jc w:val="center"/>
        <w:rPr>
          <w:sz w:val="28"/>
          <w:szCs w:val="28"/>
        </w:rPr>
      </w:pP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F83F16"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.3. Покрытие площадки для выгула животных должно иметь ровную поверхность, обеспечивающую хороший дренаж, не травмирующую конечности </w:t>
      </w:r>
      <w:r w:rsidR="00512092" w:rsidRPr="00E5638D">
        <w:rPr>
          <w:rFonts w:ascii="Times New Roman" w:hAnsi="Times New Roman" w:cs="Times New Roman"/>
          <w:color w:val="000000" w:themeColor="text1"/>
          <w:sz w:val="28"/>
          <w:szCs w:val="28"/>
        </w:rPr>
        <w:lastRenderedPageBreak/>
        <w:t>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содержание покрытия в летний и зимний периоды, в том </w:t>
      </w:r>
      <w:proofErr w:type="gramStart"/>
      <w:r w:rsidRPr="00E5638D">
        <w:rPr>
          <w:rFonts w:ascii="Times New Roman" w:hAnsi="Times New Roman" w:cs="Times New Roman"/>
          <w:color w:val="000000" w:themeColor="text1"/>
          <w:sz w:val="28"/>
          <w:szCs w:val="28"/>
        </w:rPr>
        <w:t>числе</w:t>
      </w:r>
      <w:proofErr w:type="gramEnd"/>
      <w:r w:rsidRPr="00E5638D">
        <w:rPr>
          <w:rFonts w:ascii="Times New Roman" w:hAnsi="Times New Roman" w:cs="Times New Roman"/>
          <w:color w:val="000000" w:themeColor="text1"/>
          <w:sz w:val="28"/>
          <w:szCs w:val="28"/>
        </w:rPr>
        <w:t>:</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12.7. При выгуле домашних животных необходимо соблюдать следующие требования:</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6B0D8F"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3) не допускать выгул животного вне территорий, специально определенных для этих целей.</w:t>
      </w:r>
    </w:p>
    <w:p w:rsidR="002A001C" w:rsidRPr="00E5638D" w:rsidRDefault="002A001C" w:rsidP="002A001C">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A001C" w:rsidRDefault="002A001C" w:rsidP="00F111D3">
      <w:pPr>
        <w:pStyle w:val="4"/>
        <w:spacing w:before="0" w:beforeAutospacing="0" w:after="0" w:afterAutospacing="0"/>
        <w:ind w:firstLine="709"/>
        <w:rPr>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lastRenderedPageBreak/>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1"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1"/>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5"/>
    <w:p w:rsidR="00584DD2" w:rsidRPr="00C97862" w:rsidRDefault="00584DD2" w:rsidP="00FE721E">
      <w:pPr>
        <w:pStyle w:val="4"/>
        <w:spacing w:before="0" w:beforeAutospacing="0" w:after="0" w:afterAutospacing="0"/>
        <w:ind w:firstLine="709"/>
        <w:jc w:val="center"/>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FE721E" w:rsidRPr="00C97862" w:rsidRDefault="00FE721E" w:rsidP="00FE721E">
      <w:pPr>
        <w:pStyle w:val="4"/>
        <w:spacing w:before="0" w:beforeAutospacing="0" w:after="0" w:afterAutospacing="0"/>
        <w:ind w:firstLine="709"/>
        <w:jc w:val="center"/>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C97862" w:rsidRDefault="00E948F0"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FE721E" w:rsidRPr="00C97862" w:rsidRDefault="00FE721E" w:rsidP="00FE721E">
      <w:pPr>
        <w:pStyle w:val="4"/>
        <w:spacing w:before="0" w:beforeAutospacing="0" w:after="0" w:afterAutospacing="0"/>
        <w:ind w:firstLine="709"/>
        <w:jc w:val="center"/>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w:t>
      </w:r>
      <w:r w:rsidRPr="008013C6">
        <w:rPr>
          <w:rFonts w:ascii="Times New Roman" w:hAnsi="Times New Roman" w:cs="Times New Roman"/>
          <w:color w:val="000000" w:themeColor="text1"/>
          <w:sz w:val="28"/>
          <w:szCs w:val="28"/>
        </w:rPr>
        <w:t>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2"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2"/>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 xml:space="preserve">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w:t>
      </w:r>
      <w:r w:rsidR="00411EC6" w:rsidRPr="00E5638D">
        <w:rPr>
          <w:rFonts w:ascii="Times New Roman" w:hAnsi="Times New Roman" w:cs="Times New Roman"/>
          <w:bCs/>
          <w:color w:val="000000" w:themeColor="text1"/>
          <w:sz w:val="28"/>
          <w:szCs w:val="28"/>
        </w:rPr>
        <w:lastRenderedPageBreak/>
        <w:t>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C97862" w:rsidRDefault="0021435C" w:rsidP="00FE721E">
      <w:pPr>
        <w:pStyle w:val="4"/>
        <w:spacing w:before="0" w:beforeAutospacing="0" w:after="0" w:afterAutospacing="0"/>
        <w:ind w:firstLine="709"/>
        <w:jc w:val="center"/>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FE721E" w:rsidRPr="00C97862" w:rsidRDefault="00FE721E" w:rsidP="00FE721E">
      <w:pPr>
        <w:pStyle w:val="4"/>
        <w:spacing w:before="0" w:beforeAutospacing="0" w:after="0" w:afterAutospacing="0"/>
        <w:ind w:firstLine="709"/>
        <w:jc w:val="center"/>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0021435C" w:rsidRPr="00E5638D">
        <w:rPr>
          <w:rFonts w:ascii="Times New Roman" w:hAnsi="Times New Roman" w:cs="Times New Roman"/>
          <w:color w:val="000000" w:themeColor="text1"/>
          <w:sz w:val="28"/>
          <w:szCs w:val="28"/>
        </w:rPr>
        <w:t>с</w:t>
      </w:r>
      <w:proofErr w:type="gramEnd"/>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E5638D">
        <w:rPr>
          <w:rFonts w:ascii="Times New Roman" w:hAnsi="Times New Roman" w:cs="Times New Roman"/>
          <w:color w:val="000000" w:themeColor="text1"/>
          <w:sz w:val="28"/>
          <w:szCs w:val="28"/>
        </w:rPr>
        <w:t>с</w:t>
      </w:r>
      <w:proofErr w:type="gramEnd"/>
      <w:r w:rsidRPr="00E5638D">
        <w:rPr>
          <w:rFonts w:ascii="Times New Roman" w:hAnsi="Times New Roman" w:cs="Times New Roman"/>
          <w:color w:val="000000" w:themeColor="text1"/>
          <w:sz w:val="28"/>
          <w:szCs w:val="28"/>
        </w:rPr>
        <w:t xml:space="preserve"> временем и </w:t>
      </w:r>
      <w:r w:rsidRPr="00E5638D">
        <w:rPr>
          <w:rFonts w:ascii="Times New Roman" w:hAnsi="Times New Roman" w:cs="Times New Roman"/>
          <w:color w:val="000000" w:themeColor="text1"/>
          <w:sz w:val="28"/>
          <w:szCs w:val="28"/>
        </w:rPr>
        <w:lastRenderedPageBreak/>
        <w:t>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2A001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A001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A001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C97862" w:rsidRDefault="008E21DB" w:rsidP="00FE721E">
      <w:pPr>
        <w:pStyle w:val="4"/>
        <w:spacing w:before="0" w:beforeAutospacing="0" w:after="0" w:afterAutospacing="0"/>
        <w:ind w:firstLine="709"/>
        <w:jc w:val="center"/>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E721E" w:rsidRPr="00C97862" w:rsidRDefault="00FE721E" w:rsidP="00FE721E">
      <w:pPr>
        <w:pStyle w:val="4"/>
        <w:spacing w:before="0" w:beforeAutospacing="0" w:after="0" w:afterAutospacing="0"/>
        <w:ind w:firstLine="709"/>
        <w:jc w:val="center"/>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w:t>
      </w:r>
      <w:r w:rsidRPr="00E5638D">
        <w:rPr>
          <w:rFonts w:ascii="Times New Roman" w:hAnsi="Times New Roman" w:cs="Times New Roman"/>
          <w:color w:val="000000" w:themeColor="text1"/>
          <w:sz w:val="28"/>
          <w:szCs w:val="28"/>
        </w:rPr>
        <w:lastRenderedPageBreak/>
        <w:t>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bookmarkStart w:id="23" w:name="_GoBack"/>
      <w:bookmarkEnd w:id="23"/>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97862" w:rsidRDefault="00E01242" w:rsidP="00FE721E">
      <w:pPr>
        <w:pStyle w:val="4"/>
        <w:spacing w:before="0" w:beforeAutospacing="0" w:after="0" w:afterAutospacing="0"/>
        <w:ind w:firstLine="709"/>
        <w:jc w:val="center"/>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E721E" w:rsidRPr="00C97862" w:rsidRDefault="00FE721E" w:rsidP="00FE721E">
      <w:pPr>
        <w:pStyle w:val="4"/>
        <w:spacing w:before="0" w:beforeAutospacing="0" w:after="0" w:afterAutospacing="0"/>
        <w:ind w:firstLine="709"/>
        <w:jc w:val="center"/>
        <w:rPr>
          <w:sz w:val="28"/>
          <w:szCs w:val="28"/>
        </w:rPr>
      </w:pPr>
    </w:p>
    <w:p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3E74DB" w:rsidRDefault="003E74DB" w:rsidP="003E74DB">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19.2. </w:t>
      </w:r>
      <w:proofErr w:type="gramStart"/>
      <w:r>
        <w:rPr>
          <w:rFonts w:ascii="Times New Roman" w:hAnsi="Times New Roman" w:cs="Times New Roman"/>
          <w:color w:val="000000"/>
          <w:sz w:val="28"/>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Холм-Жирковского окружного Совета Депутатов от «___» ________ 2025 года № ___ «Об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 на территории муниципального образования «Холм-Жирковский муниципальный округ» Смоленской области  осуществляется муниципальный контроль</w:t>
      </w:r>
      <w:proofErr w:type="gramEnd"/>
      <w:r>
        <w:rPr>
          <w:rFonts w:ascii="Times New Roman" w:hAnsi="Times New Roman" w:cs="Times New Roman"/>
          <w:color w:val="000000"/>
          <w:sz w:val="28"/>
          <w:szCs w:val="20"/>
        </w:rPr>
        <w:t xml:space="preserve">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E01242">
        <w:rPr>
          <w:rFonts w:ascii="Times New Roman" w:hAnsi="Times New Roman" w:cs="Times New Roman"/>
          <w:color w:val="000000"/>
          <w:sz w:val="28"/>
          <w:szCs w:val="20"/>
        </w:rPr>
        <w:lastRenderedPageBreak/>
        <w:t>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817D07" w:rsidRPr="004642BE" w:rsidRDefault="00817D07" w:rsidP="004642BE">
      <w:pPr>
        <w:widowControl w:val="0"/>
        <w:autoSpaceDE w:val="0"/>
        <w:autoSpaceDN w:val="0"/>
        <w:spacing w:after="0" w:line="240" w:lineRule="auto"/>
        <w:ind w:left="4820"/>
        <w:jc w:val="center"/>
        <w:outlineLvl w:val="1"/>
        <w:rPr>
          <w:rFonts w:ascii="Times New Roman" w:hAnsi="Times New Roman" w:cs="Times New Roman"/>
          <w:sz w:val="28"/>
          <w:szCs w:val="28"/>
        </w:rPr>
      </w:pPr>
      <w:r w:rsidRPr="004642BE">
        <w:rPr>
          <w:rFonts w:ascii="Times New Roman" w:hAnsi="Times New Roman" w:cs="Times New Roman"/>
          <w:sz w:val="28"/>
          <w:szCs w:val="28"/>
        </w:rPr>
        <w:t>Приложение</w:t>
      </w:r>
      <w:r w:rsidR="004B4F5D" w:rsidRPr="004642BE">
        <w:rPr>
          <w:rFonts w:ascii="Times New Roman" w:hAnsi="Times New Roman" w:cs="Times New Roman"/>
          <w:sz w:val="28"/>
          <w:szCs w:val="28"/>
        </w:rPr>
        <w:t xml:space="preserve"> № 1</w:t>
      </w:r>
    </w:p>
    <w:p w:rsidR="002A001C" w:rsidRPr="004642BE" w:rsidRDefault="00817D07"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lastRenderedPageBreak/>
        <w:t xml:space="preserve">к </w:t>
      </w:r>
      <w:r w:rsidR="005F388C" w:rsidRPr="004642BE">
        <w:rPr>
          <w:rFonts w:ascii="Times New Roman" w:hAnsi="Times New Roman" w:cs="Times New Roman"/>
          <w:sz w:val="28"/>
          <w:szCs w:val="28"/>
        </w:rPr>
        <w:t xml:space="preserve">Правилам </w:t>
      </w:r>
      <w:r w:rsidRPr="004642BE">
        <w:rPr>
          <w:rFonts w:ascii="Times New Roman" w:hAnsi="Times New Roman" w:cs="Times New Roman"/>
          <w:sz w:val="28"/>
          <w:szCs w:val="28"/>
        </w:rPr>
        <w:t>благоустройства территории</w:t>
      </w:r>
      <w:r w:rsidR="00DC0862" w:rsidRPr="004642BE">
        <w:rPr>
          <w:rFonts w:ascii="Times New Roman" w:hAnsi="Times New Roman" w:cs="Times New Roman"/>
          <w:sz w:val="28"/>
          <w:szCs w:val="28"/>
        </w:rPr>
        <w:t xml:space="preserve"> </w:t>
      </w:r>
      <w:r w:rsidR="002A001C" w:rsidRPr="004642BE">
        <w:rPr>
          <w:rFonts w:ascii="Times New Roman" w:hAnsi="Times New Roman" w:cs="Times New Roman"/>
          <w:sz w:val="28"/>
          <w:szCs w:val="28"/>
        </w:rPr>
        <w:t>муниципального образования</w:t>
      </w:r>
    </w:p>
    <w:p w:rsidR="00817D07" w:rsidRPr="004642BE" w:rsidRDefault="002A001C"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«Холм-Жирковский муниципальный округ»</w:t>
      </w:r>
      <w:r w:rsidR="00DC0862" w:rsidRPr="004642BE">
        <w:rPr>
          <w:rFonts w:ascii="Times New Roman" w:hAnsi="Times New Roman" w:cs="Times New Roman"/>
          <w:sz w:val="28"/>
          <w:szCs w:val="28"/>
        </w:rPr>
        <w:t xml:space="preserve">  </w:t>
      </w:r>
      <w:r w:rsidRPr="004642BE">
        <w:rPr>
          <w:rFonts w:ascii="Times New Roman" w:hAnsi="Times New Roman" w:cs="Times New Roman"/>
          <w:sz w:val="28"/>
          <w:szCs w:val="28"/>
        </w:rPr>
        <w:t>Смоленской области</w:t>
      </w:r>
    </w:p>
    <w:p w:rsidR="004B4F5D" w:rsidRDefault="004B4F5D" w:rsidP="008F6EB5">
      <w:pPr>
        <w:widowControl w:val="0"/>
        <w:autoSpaceDE w:val="0"/>
        <w:autoSpaceDN w:val="0"/>
        <w:spacing w:after="0" w:line="240" w:lineRule="auto"/>
        <w:jc w:val="right"/>
        <w:rPr>
          <w:rFonts w:ascii="Times New Roman" w:hAnsi="Times New Roman" w:cs="Times New Roman"/>
        </w:rPr>
      </w:pPr>
    </w:p>
    <w:p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001C">
        <w:rPr>
          <w:rFonts w:ascii="Times New Roman" w:hAnsi="Times New Roman" w:cs="Times New Roman"/>
          <w:b/>
          <w:sz w:val="28"/>
          <w:szCs w:val="20"/>
        </w:rPr>
        <w:t>МУНИЦИПАЛЬНОГО ОБРАЗОВАНИЯ «ХОЛМ-ЖИРКОВСКИЙ МУНИЦИПАЛЬНЫЙ ОКРУГ» СМОЛЕНСКОЙ ОБЛАСТИ</w:t>
      </w:r>
      <w:r w:rsidR="005F388C">
        <w:t xml:space="preserve">             </w:t>
      </w:r>
      <w:r w:rsidR="004B4F5D">
        <w:t xml:space="preserve">                                                     </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9"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w:t>
      </w:r>
      <w:r w:rsidR="00817D07" w:rsidRPr="00BC4CC3">
        <w:rPr>
          <w:rFonts w:ascii="Times New Roman" w:hAnsi="Times New Roman" w:cs="Times New Roman"/>
          <w:color w:val="000000" w:themeColor="text1"/>
          <w:sz w:val="28"/>
          <w:szCs w:val="28"/>
        </w:rPr>
        <w:lastRenderedPageBreak/>
        <w:t>сооружения. СНиП 2.04.03-85»;</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w:t>
      </w:r>
      <w:r w:rsidR="00817D07" w:rsidRPr="00BC4CC3">
        <w:rPr>
          <w:rFonts w:ascii="Times New Roman" w:hAnsi="Times New Roman" w:cs="Times New Roman"/>
          <w:color w:val="000000" w:themeColor="text1"/>
          <w:sz w:val="28"/>
          <w:szCs w:val="28"/>
        </w:rPr>
        <w:lastRenderedPageBreak/>
        <w:t>2.06.08-87»;</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817D07" w:rsidRPr="00BC4CC3">
        <w:rPr>
          <w:rFonts w:ascii="Times New Roman" w:hAnsi="Times New Roman" w:cs="Times New Roman"/>
          <w:color w:val="000000" w:themeColor="text1"/>
          <w:sz w:val="28"/>
          <w:szCs w:val="28"/>
        </w:rPr>
        <w:t>испытаний</w:t>
      </w:r>
      <w:proofErr w:type="gramEnd"/>
      <w:r w:rsidR="00817D07" w:rsidRPr="00BC4CC3">
        <w:rPr>
          <w:rFonts w:ascii="Times New Roman" w:hAnsi="Times New Roman" w:cs="Times New Roman"/>
          <w:color w:val="000000" w:themeColor="text1"/>
          <w:sz w:val="28"/>
          <w:szCs w:val="28"/>
        </w:rPr>
        <w:t xml:space="preserve"> канатных дорог»;</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6B5E6F">
      <w:pPr>
        <w:pStyle w:val="a3"/>
        <w:widowControl w:val="0"/>
        <w:numPr>
          <w:ilvl w:val="0"/>
          <w:numId w:val="1"/>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3B3D51"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9"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05430E" w:rsidRDefault="0005430E" w:rsidP="008013C6">
      <w:pPr>
        <w:widowControl w:val="0"/>
        <w:autoSpaceDE w:val="0"/>
        <w:autoSpaceDN w:val="0"/>
        <w:spacing w:after="0" w:line="240" w:lineRule="auto"/>
        <w:ind w:left="4820"/>
        <w:jc w:val="center"/>
        <w:outlineLvl w:val="1"/>
        <w:rPr>
          <w:rFonts w:ascii="Times New Roman" w:hAnsi="Times New Roman" w:cs="Times New Roman"/>
          <w:sz w:val="28"/>
          <w:szCs w:val="28"/>
        </w:rPr>
      </w:pPr>
    </w:p>
    <w:p w:rsidR="002A001C" w:rsidRPr="008013C6" w:rsidRDefault="002A001C" w:rsidP="008013C6">
      <w:pPr>
        <w:widowControl w:val="0"/>
        <w:autoSpaceDE w:val="0"/>
        <w:autoSpaceDN w:val="0"/>
        <w:spacing w:after="0" w:line="240" w:lineRule="auto"/>
        <w:ind w:left="4820"/>
        <w:jc w:val="center"/>
        <w:outlineLvl w:val="1"/>
        <w:rPr>
          <w:rFonts w:ascii="Times New Roman" w:hAnsi="Times New Roman" w:cs="Times New Roman"/>
          <w:sz w:val="28"/>
          <w:szCs w:val="28"/>
        </w:rPr>
      </w:pPr>
      <w:r w:rsidRPr="008013C6">
        <w:rPr>
          <w:rFonts w:ascii="Times New Roman" w:hAnsi="Times New Roman" w:cs="Times New Roman"/>
          <w:sz w:val="28"/>
          <w:szCs w:val="28"/>
        </w:rPr>
        <w:t>Приложение № 2</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lastRenderedPageBreak/>
        <w:t>к Правилам благоустройства территории</w:t>
      </w:r>
      <w:r w:rsidR="008013C6">
        <w:rPr>
          <w:rFonts w:ascii="Times New Roman" w:hAnsi="Times New Roman" w:cs="Times New Roman"/>
          <w:sz w:val="28"/>
          <w:szCs w:val="28"/>
        </w:rPr>
        <w:t xml:space="preserve"> </w:t>
      </w:r>
      <w:r w:rsidRPr="008013C6">
        <w:rPr>
          <w:rFonts w:ascii="Times New Roman" w:hAnsi="Times New Roman" w:cs="Times New Roman"/>
          <w:sz w:val="28"/>
          <w:szCs w:val="28"/>
        </w:rPr>
        <w:t>муниципального образования</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«Холм-Жирковский муниципальный округ»</w:t>
      </w:r>
      <w:r w:rsidR="00DC0862" w:rsidRPr="008013C6">
        <w:rPr>
          <w:rFonts w:ascii="Times New Roman" w:hAnsi="Times New Roman" w:cs="Times New Roman"/>
          <w:sz w:val="28"/>
          <w:szCs w:val="28"/>
        </w:rPr>
        <w:t xml:space="preserve"> </w:t>
      </w:r>
      <w:r w:rsidRPr="008013C6">
        <w:rPr>
          <w:rFonts w:ascii="Times New Roman" w:hAnsi="Times New Roman" w:cs="Times New Roman"/>
          <w:sz w:val="28"/>
          <w:szCs w:val="28"/>
        </w:rPr>
        <w:t>Смоленской области</w:t>
      </w:r>
    </w:p>
    <w:p w:rsidR="001156FD" w:rsidRDefault="001156FD" w:rsidP="00DC0862">
      <w:pPr>
        <w:pStyle w:val="afc"/>
        <w:ind w:left="5670"/>
        <w:jc w:val="center"/>
        <w:rPr>
          <w:rFonts w:ascii="Times New Roman" w:hAnsi="Times New Roman" w:cs="Times New Roman"/>
          <w:color w:val="000000" w:themeColor="text1"/>
          <w:sz w:val="28"/>
          <w:szCs w:val="28"/>
        </w:rPr>
      </w:pPr>
    </w:p>
    <w:p w:rsidR="001156FD" w:rsidRPr="002A001C" w:rsidRDefault="001156FD" w:rsidP="001156FD">
      <w:pPr>
        <w:tabs>
          <w:tab w:val="left" w:pos="3021"/>
        </w:tabs>
        <w:spacing w:after="0" w:line="240" w:lineRule="auto"/>
        <w:jc w:val="center"/>
        <w:rPr>
          <w:rFonts w:ascii="Times New Roman" w:hAnsi="Times New Roman" w:cs="Times New Roman"/>
          <w:b/>
          <w:sz w:val="32"/>
          <w:szCs w:val="32"/>
        </w:rPr>
      </w:pPr>
      <w:r w:rsidRPr="002A001C">
        <w:rPr>
          <w:rFonts w:ascii="Times New Roman" w:hAnsi="Times New Roman" w:cs="Times New Roman"/>
          <w:b/>
          <w:sz w:val="32"/>
          <w:szCs w:val="32"/>
        </w:rPr>
        <w:t>Дизайн-код</w:t>
      </w:r>
    </w:p>
    <w:p w:rsidR="002A001C" w:rsidRPr="002A001C" w:rsidRDefault="002A001C" w:rsidP="001156FD">
      <w:pPr>
        <w:tabs>
          <w:tab w:val="left" w:pos="3021"/>
        </w:tabs>
        <w:spacing w:after="0" w:line="240" w:lineRule="auto"/>
        <w:jc w:val="center"/>
        <w:rPr>
          <w:rFonts w:ascii="Times New Roman" w:hAnsi="Times New Roman" w:cs="Times New Roman"/>
          <w:b/>
          <w:sz w:val="32"/>
          <w:szCs w:val="32"/>
        </w:rPr>
      </w:pPr>
      <w:r w:rsidRPr="002A001C">
        <w:rPr>
          <w:rFonts w:ascii="Times New Roman" w:hAnsi="Times New Roman" w:cs="Times New Roman"/>
          <w:b/>
          <w:sz w:val="32"/>
          <w:szCs w:val="32"/>
        </w:rPr>
        <w:t>муниципального образования «Холм-Жирковский муниципальный округ» Смоленской области</w:t>
      </w:r>
    </w:p>
    <w:p w:rsidR="004642BE" w:rsidRDefault="004642BE" w:rsidP="004642BE">
      <w:pPr>
        <w:pStyle w:val="14"/>
        <w:spacing w:after="320"/>
        <w:ind w:firstLine="580"/>
        <w:jc w:val="both"/>
      </w:pPr>
    </w:p>
    <w:p w:rsidR="004642BE" w:rsidRDefault="004642BE" w:rsidP="004642BE">
      <w:pPr>
        <w:pStyle w:val="14"/>
        <w:spacing w:after="320"/>
        <w:ind w:firstLine="580"/>
        <w:jc w:val="both"/>
      </w:pPr>
      <w:r>
        <w:t>Содержание</w:t>
      </w:r>
    </w:p>
    <w:p w:rsidR="004642BE" w:rsidRDefault="004642BE" w:rsidP="004642BE">
      <w:pPr>
        <w:pStyle w:val="14"/>
        <w:spacing w:after="320"/>
        <w:ind w:firstLine="580"/>
        <w:jc w:val="both"/>
      </w:pPr>
      <w:r>
        <w:t>Стандарты</w:t>
      </w:r>
    </w:p>
    <w:p w:rsidR="004642BE" w:rsidRDefault="004642BE" w:rsidP="004642BE">
      <w:pPr>
        <w:pStyle w:val="16"/>
        <w:keepNext/>
        <w:keepLines/>
        <w:ind w:firstLine="0"/>
        <w:jc w:val="center"/>
      </w:pPr>
      <w:bookmarkStart w:id="24" w:name="bookmark0"/>
      <w:r>
        <w:t>1. Стандарт оформления и размещения информационных</w:t>
      </w:r>
      <w:r>
        <w:br/>
        <w:t>конструкций на фасадах зданий и на прилегающих к ним территориях</w:t>
      </w:r>
      <w:bookmarkEnd w:id="24"/>
    </w:p>
    <w:p w:rsidR="004642BE" w:rsidRDefault="004642BE" w:rsidP="006B5E6F">
      <w:pPr>
        <w:pStyle w:val="14"/>
        <w:numPr>
          <w:ilvl w:val="0"/>
          <w:numId w:val="2"/>
        </w:numPr>
        <w:tabs>
          <w:tab w:val="left" w:pos="938"/>
        </w:tabs>
        <w:ind w:firstLine="580"/>
      </w:pPr>
      <w:r>
        <w:t>Общие положения</w:t>
      </w:r>
    </w:p>
    <w:p w:rsidR="004642BE" w:rsidRDefault="004642BE" w:rsidP="006B5E6F">
      <w:pPr>
        <w:pStyle w:val="14"/>
        <w:numPr>
          <w:ilvl w:val="0"/>
          <w:numId w:val="2"/>
        </w:numPr>
        <w:tabs>
          <w:tab w:val="left" w:pos="967"/>
        </w:tabs>
        <w:ind w:firstLine="580"/>
      </w:pPr>
      <w:r>
        <w:t>Требования к информационным конструкциям</w:t>
      </w:r>
    </w:p>
    <w:p w:rsidR="004642BE" w:rsidRDefault="004642BE" w:rsidP="006B5E6F">
      <w:pPr>
        <w:pStyle w:val="14"/>
        <w:numPr>
          <w:ilvl w:val="0"/>
          <w:numId w:val="2"/>
        </w:numPr>
        <w:tabs>
          <w:tab w:val="left" w:pos="962"/>
        </w:tabs>
        <w:ind w:firstLine="580"/>
      </w:pPr>
      <w:r>
        <w:t>Требования к размещению информационных конструкций</w:t>
      </w:r>
    </w:p>
    <w:p w:rsidR="004642BE" w:rsidRDefault="004642BE" w:rsidP="006B5E6F">
      <w:pPr>
        <w:pStyle w:val="16"/>
        <w:keepNext/>
        <w:keepLines/>
        <w:numPr>
          <w:ilvl w:val="0"/>
          <w:numId w:val="3"/>
        </w:numPr>
        <w:tabs>
          <w:tab w:val="left" w:pos="972"/>
        </w:tabs>
      </w:pPr>
      <w:bookmarkStart w:id="25" w:name="bookmark2"/>
      <w:r>
        <w:t>Стандарт оформления элементов фасадов зданий</w:t>
      </w:r>
      <w:bookmarkEnd w:id="25"/>
    </w:p>
    <w:p w:rsidR="004642BE" w:rsidRDefault="004642BE" w:rsidP="006B5E6F">
      <w:pPr>
        <w:pStyle w:val="14"/>
        <w:numPr>
          <w:ilvl w:val="0"/>
          <w:numId w:val="4"/>
        </w:numPr>
        <w:tabs>
          <w:tab w:val="left" w:pos="938"/>
        </w:tabs>
        <w:ind w:firstLine="580"/>
      </w:pPr>
      <w:r>
        <w:t>Основные принципы</w:t>
      </w:r>
    </w:p>
    <w:p w:rsidR="004642BE" w:rsidRDefault="004642BE" w:rsidP="006B5E6F">
      <w:pPr>
        <w:pStyle w:val="14"/>
        <w:numPr>
          <w:ilvl w:val="0"/>
          <w:numId w:val="4"/>
        </w:numPr>
        <w:tabs>
          <w:tab w:val="left" w:pos="967"/>
        </w:tabs>
        <w:ind w:firstLine="580"/>
      </w:pPr>
      <w:r>
        <w:t>Рекомендуемые колористические решения</w:t>
      </w:r>
    </w:p>
    <w:p w:rsidR="004642BE" w:rsidRDefault="004642BE" w:rsidP="006B5E6F">
      <w:pPr>
        <w:pStyle w:val="14"/>
        <w:numPr>
          <w:ilvl w:val="0"/>
          <w:numId w:val="4"/>
        </w:numPr>
        <w:tabs>
          <w:tab w:val="left" w:pos="972"/>
        </w:tabs>
        <w:ind w:left="580" w:firstLine="0"/>
      </w:pPr>
      <w:r>
        <w:t>Примеры недопустимого применения стандарта оформления и размещения информационных конструкций</w:t>
      </w:r>
    </w:p>
    <w:p w:rsidR="004642BE" w:rsidRDefault="004642BE" w:rsidP="006B5E6F">
      <w:pPr>
        <w:pStyle w:val="14"/>
        <w:numPr>
          <w:ilvl w:val="0"/>
          <w:numId w:val="4"/>
        </w:numPr>
        <w:tabs>
          <w:tab w:val="left" w:pos="967"/>
        </w:tabs>
        <w:ind w:left="580" w:firstLine="0"/>
      </w:pPr>
      <w:r>
        <w:t xml:space="preserve">Применение </w:t>
      </w:r>
      <w:proofErr w:type="gramStart"/>
      <w:r>
        <w:t>стандарта оформления элементов фасадов зданий</w:t>
      </w:r>
      <w:proofErr w:type="gramEnd"/>
    </w:p>
    <w:p w:rsidR="004642BE" w:rsidRDefault="004642BE" w:rsidP="006B5E6F">
      <w:pPr>
        <w:pStyle w:val="16"/>
        <w:keepNext/>
        <w:keepLines/>
        <w:numPr>
          <w:ilvl w:val="0"/>
          <w:numId w:val="3"/>
        </w:numPr>
        <w:tabs>
          <w:tab w:val="left" w:pos="977"/>
        </w:tabs>
      </w:pPr>
      <w:bookmarkStart w:id="26" w:name="bookmark4"/>
      <w:r>
        <w:t>Стандарт оформления навигационных элементов в городской среде</w:t>
      </w:r>
      <w:bookmarkEnd w:id="26"/>
    </w:p>
    <w:p w:rsidR="004642BE" w:rsidRDefault="004642BE" w:rsidP="006B5E6F">
      <w:pPr>
        <w:pStyle w:val="14"/>
        <w:numPr>
          <w:ilvl w:val="0"/>
          <w:numId w:val="5"/>
        </w:numPr>
        <w:tabs>
          <w:tab w:val="left" w:pos="938"/>
        </w:tabs>
        <w:ind w:firstLine="580"/>
      </w:pPr>
      <w:r>
        <w:t>Типовые домовые знаки и требования к их размещению</w:t>
      </w:r>
    </w:p>
    <w:p w:rsidR="004642BE" w:rsidRDefault="004642BE" w:rsidP="006B5E6F">
      <w:pPr>
        <w:pStyle w:val="14"/>
        <w:numPr>
          <w:ilvl w:val="0"/>
          <w:numId w:val="5"/>
        </w:numPr>
        <w:tabs>
          <w:tab w:val="left" w:pos="967"/>
        </w:tabs>
        <w:ind w:left="580" w:firstLine="0"/>
      </w:pPr>
      <w:r>
        <w:t>Требования к отдельно стоящим информационным стелам, стендам, пилонам</w:t>
      </w:r>
    </w:p>
    <w:p w:rsidR="004642BE" w:rsidRDefault="004642BE" w:rsidP="006B5E6F">
      <w:pPr>
        <w:pStyle w:val="14"/>
        <w:numPr>
          <w:ilvl w:val="0"/>
          <w:numId w:val="5"/>
        </w:numPr>
        <w:tabs>
          <w:tab w:val="left" w:pos="962"/>
        </w:tabs>
        <w:spacing w:after="160"/>
        <w:ind w:left="580" w:firstLine="0"/>
        <w:sectPr w:rsidR="004642BE" w:rsidSect="0005430E">
          <w:headerReference w:type="default" r:id="rId80"/>
          <w:pgSz w:w="11900" w:h="16840"/>
          <w:pgMar w:top="1134" w:right="567" w:bottom="1134" w:left="1134" w:header="709" w:footer="709" w:gutter="0"/>
          <w:cols w:space="720"/>
          <w:noEndnote/>
          <w:titlePg/>
          <w:docGrid w:linePitch="360"/>
        </w:sectPr>
      </w:pPr>
      <w:r>
        <w:t>Требования к навигационным указателям и стендам</w:t>
      </w:r>
    </w:p>
    <w:p w:rsidR="004642BE" w:rsidRDefault="004642BE" w:rsidP="004642BE">
      <w:pPr>
        <w:pStyle w:val="14"/>
        <w:spacing w:after="180" w:line="276" w:lineRule="auto"/>
        <w:ind w:firstLine="580"/>
        <w:jc w:val="both"/>
      </w:pPr>
      <w:r>
        <w:lastRenderedPageBreak/>
        <w:t>Дизайн-код — это нормативный правовой акт, являющийся приложением к правилам благоустройства.</w:t>
      </w:r>
    </w:p>
    <w:p w:rsidR="004642BE" w:rsidRDefault="004642BE" w:rsidP="004642BE">
      <w:pPr>
        <w:pStyle w:val="14"/>
        <w:ind w:firstLine="580"/>
        <w:jc w:val="both"/>
      </w:pPr>
      <w:r>
        <w:t xml:space="preserve">В </w:t>
      </w:r>
      <w:proofErr w:type="gramStart"/>
      <w:r>
        <w:t>дизайн-коде</w:t>
      </w:r>
      <w:proofErr w:type="gramEnd"/>
      <w:r>
        <w:t xml:space="preserve"> собраны ключевые правила и рекомендации по оформлению и размещению информационных конструкций и элементов озеленения и городской среды.</w:t>
      </w:r>
    </w:p>
    <w:p w:rsidR="004642BE" w:rsidRDefault="004642BE" w:rsidP="004642BE">
      <w:pPr>
        <w:pStyle w:val="14"/>
        <w:tabs>
          <w:tab w:val="left" w:pos="2333"/>
          <w:tab w:val="left" w:pos="5227"/>
          <w:tab w:val="left" w:pos="5981"/>
          <w:tab w:val="left" w:pos="7526"/>
        </w:tabs>
        <w:ind w:firstLine="580"/>
        <w:jc w:val="both"/>
      </w:pPr>
      <w:r>
        <w:t>При создании дизайн-кода команда руководствовалась федеральным и региональным</w:t>
      </w:r>
      <w:r>
        <w:tab/>
        <w:t>законодательством</w:t>
      </w:r>
      <w:r>
        <w:tab/>
        <w:t>в</w:t>
      </w:r>
      <w:r>
        <w:tab/>
        <w:t>области</w:t>
      </w:r>
      <w:r>
        <w:tab/>
        <w:t>землепользования,</w:t>
      </w:r>
    </w:p>
    <w:p w:rsidR="004642BE" w:rsidRDefault="004642BE" w:rsidP="004642BE">
      <w:pPr>
        <w:pStyle w:val="14"/>
        <w:tabs>
          <w:tab w:val="left" w:pos="3024"/>
          <w:tab w:val="left" w:pos="5016"/>
          <w:tab w:val="left" w:pos="6610"/>
          <w:tab w:val="left" w:pos="9494"/>
        </w:tabs>
        <w:ind w:firstLine="0"/>
        <w:jc w:val="both"/>
      </w:pPr>
      <w:r>
        <w:t>градостроительства,</w:t>
      </w:r>
      <w:r>
        <w:tab/>
        <w:t>присвоения</w:t>
      </w:r>
      <w:r>
        <w:tab/>
        <w:t>адресов,</w:t>
      </w:r>
      <w:r>
        <w:tab/>
        <w:t>законодательством</w:t>
      </w:r>
      <w:r>
        <w:tab/>
      </w:r>
      <w:proofErr w:type="gramStart"/>
      <w:r>
        <w:t>об</w:t>
      </w:r>
      <w:proofErr w:type="gramEnd"/>
    </w:p>
    <w:p w:rsidR="004642BE" w:rsidRDefault="004642BE" w:rsidP="004642BE">
      <w:pPr>
        <w:pStyle w:val="14"/>
        <w:ind w:firstLine="0"/>
        <w:jc w:val="both"/>
      </w:pPr>
      <w:proofErr w:type="gramStart"/>
      <w:r>
        <w:t>административных правонарушениях, требованиями к размещению нестационарных торговых объектов (далее — НТО) на территории Смоленской области, местными нормативными актами и иными, влияющими и определяющими качественную городскую среду.</w:t>
      </w:r>
      <w:proofErr w:type="gramEnd"/>
    </w:p>
    <w:p w:rsidR="004642BE" w:rsidRDefault="004642BE" w:rsidP="004642BE">
      <w:pPr>
        <w:pStyle w:val="14"/>
        <w:ind w:firstLine="580"/>
        <w:jc w:val="both"/>
      </w:pPr>
      <w:r>
        <w:t>Полный перечень правил, стандартов и рекомендаций, которые включает дизайн-код:</w:t>
      </w:r>
    </w:p>
    <w:p w:rsidR="004642BE" w:rsidRDefault="004642BE" w:rsidP="006B5E6F">
      <w:pPr>
        <w:pStyle w:val="14"/>
        <w:numPr>
          <w:ilvl w:val="0"/>
          <w:numId w:val="6"/>
        </w:numPr>
        <w:tabs>
          <w:tab w:val="left" w:pos="808"/>
        </w:tabs>
        <w:ind w:firstLine="580"/>
        <w:jc w:val="both"/>
      </w:pPr>
      <w:r>
        <w:t>Стандарт оформления и размещения информационных конструкций на фасадах зданий и прилегающих к ним территориях;</w:t>
      </w:r>
    </w:p>
    <w:p w:rsidR="004642BE" w:rsidRDefault="004642BE" w:rsidP="006B5E6F">
      <w:pPr>
        <w:pStyle w:val="14"/>
        <w:numPr>
          <w:ilvl w:val="0"/>
          <w:numId w:val="6"/>
        </w:numPr>
        <w:tabs>
          <w:tab w:val="left" w:pos="1377"/>
        </w:tabs>
        <w:ind w:firstLine="580"/>
        <w:jc w:val="both"/>
      </w:pPr>
      <w:r>
        <w:t>Стандарт оформления элементов фасадов зданий;</w:t>
      </w:r>
    </w:p>
    <w:p w:rsidR="004642BE" w:rsidRDefault="004642BE" w:rsidP="006B5E6F">
      <w:pPr>
        <w:pStyle w:val="14"/>
        <w:numPr>
          <w:ilvl w:val="0"/>
          <w:numId w:val="6"/>
        </w:numPr>
        <w:tabs>
          <w:tab w:val="left" w:pos="1377"/>
        </w:tabs>
        <w:ind w:firstLine="580"/>
        <w:jc w:val="both"/>
      </w:pPr>
      <w:r>
        <w:t>Стандарт оформления навигационных элементов в городской среде;</w:t>
      </w:r>
    </w:p>
    <w:p w:rsidR="004642BE" w:rsidRDefault="004642BE" w:rsidP="006B5E6F">
      <w:pPr>
        <w:pStyle w:val="14"/>
        <w:numPr>
          <w:ilvl w:val="0"/>
          <w:numId w:val="6"/>
        </w:numPr>
        <w:tabs>
          <w:tab w:val="left" w:pos="817"/>
        </w:tabs>
        <w:ind w:firstLine="580"/>
        <w:jc w:val="both"/>
      </w:pPr>
      <w:r>
        <w:t>Стандарт оформления и размещения элементов городской среды, включающий требования и рекомендации к элементам благоустройства и их размещению.</w:t>
      </w:r>
    </w:p>
    <w:p w:rsidR="004642BE" w:rsidRDefault="004642BE" w:rsidP="004642BE">
      <w:pPr>
        <w:pStyle w:val="14"/>
        <w:ind w:firstLine="720"/>
        <w:jc w:val="both"/>
      </w:pPr>
      <w:r>
        <w:t>Дизайн-код адресован:</w:t>
      </w:r>
    </w:p>
    <w:p w:rsidR="004642BE" w:rsidRDefault="004642BE" w:rsidP="006B5E6F">
      <w:pPr>
        <w:pStyle w:val="14"/>
        <w:numPr>
          <w:ilvl w:val="0"/>
          <w:numId w:val="7"/>
        </w:numPr>
        <w:tabs>
          <w:tab w:val="left" w:pos="1114"/>
        </w:tabs>
        <w:ind w:firstLine="720"/>
        <w:jc w:val="both"/>
      </w:pPr>
      <w:r>
        <w:t>Сотрудникам администрации: для проведения консультаций и согласований поступающих предложений и заявлений.</w:t>
      </w:r>
    </w:p>
    <w:p w:rsidR="004642BE" w:rsidRDefault="004642BE" w:rsidP="006B5E6F">
      <w:pPr>
        <w:pStyle w:val="14"/>
        <w:numPr>
          <w:ilvl w:val="0"/>
          <w:numId w:val="7"/>
        </w:numPr>
        <w:tabs>
          <w:tab w:val="left" w:pos="1114"/>
        </w:tabs>
        <w:ind w:firstLine="720"/>
        <w:jc w:val="both"/>
      </w:pPr>
      <w:r>
        <w:t>Предпринимателям города: при выборе формата и места размещения вывесок, информационных конструкций для гармоничного встраивания в среду города.</w:t>
      </w:r>
    </w:p>
    <w:p w:rsidR="004642BE" w:rsidRDefault="004642BE" w:rsidP="006B5E6F">
      <w:pPr>
        <w:pStyle w:val="14"/>
        <w:numPr>
          <w:ilvl w:val="0"/>
          <w:numId w:val="7"/>
        </w:numPr>
        <w:tabs>
          <w:tab w:val="left" w:pos="1114"/>
        </w:tabs>
        <w:ind w:firstLine="720"/>
        <w:jc w:val="both"/>
      </w:pPr>
      <w:r>
        <w:t>Управляющим компаниям: при планировании качественного и соответствующего индивидуальному облику города благоустройства и озеленения.</w:t>
      </w:r>
    </w:p>
    <w:p w:rsidR="004642BE" w:rsidRDefault="004642BE" w:rsidP="006B5E6F">
      <w:pPr>
        <w:pStyle w:val="14"/>
        <w:numPr>
          <w:ilvl w:val="0"/>
          <w:numId w:val="7"/>
        </w:numPr>
        <w:tabs>
          <w:tab w:val="left" w:pos="1114"/>
        </w:tabs>
        <w:ind w:firstLine="720"/>
        <w:jc w:val="both"/>
      </w:pPr>
      <w:r>
        <w:t>Проектировщикам: для учета особенностей индивидуального облика города при проектировании.</w:t>
      </w:r>
    </w:p>
    <w:p w:rsidR="004642BE" w:rsidRDefault="004642BE" w:rsidP="006B5E6F">
      <w:pPr>
        <w:pStyle w:val="14"/>
        <w:numPr>
          <w:ilvl w:val="0"/>
          <w:numId w:val="7"/>
        </w:numPr>
        <w:tabs>
          <w:tab w:val="left" w:pos="1114"/>
        </w:tabs>
        <w:ind w:firstLine="720"/>
        <w:jc w:val="both"/>
      </w:pPr>
      <w:r>
        <w:t>Жителям и активистам города: для диалога с представителями администрации и для составления гармоничных и целесообразных предложений развития среды.</w:t>
      </w:r>
    </w:p>
    <w:p w:rsidR="004642BE" w:rsidRDefault="004642BE" w:rsidP="006B5E6F">
      <w:pPr>
        <w:pStyle w:val="14"/>
        <w:numPr>
          <w:ilvl w:val="0"/>
          <w:numId w:val="7"/>
        </w:numPr>
        <w:tabs>
          <w:tab w:val="left" w:pos="1114"/>
        </w:tabs>
        <w:ind w:firstLine="720"/>
        <w:jc w:val="both"/>
      </w:pPr>
      <w:r>
        <w:t>Художникам, художникам-монументалистам: для создания объектов искусства в общественном пространстве с учетом единого и целостного дизайн- кода города.</w:t>
      </w:r>
    </w:p>
    <w:p w:rsidR="004642BE" w:rsidRDefault="004642BE" w:rsidP="006B5E6F">
      <w:pPr>
        <w:pStyle w:val="16"/>
        <w:keepNext/>
        <w:keepLines/>
        <w:numPr>
          <w:ilvl w:val="0"/>
          <w:numId w:val="8"/>
        </w:numPr>
        <w:tabs>
          <w:tab w:val="left" w:pos="1274"/>
        </w:tabs>
        <w:ind w:firstLine="720"/>
        <w:jc w:val="both"/>
      </w:pPr>
      <w:bookmarkStart w:id="27" w:name="bookmark6"/>
      <w:r>
        <w:t>Стандарт оформления и размещения информационных конструкций на фасадах зданий и прилегающих к ним территориях.</w:t>
      </w:r>
      <w:bookmarkEnd w:id="27"/>
    </w:p>
    <w:p w:rsidR="004642BE" w:rsidRDefault="004642BE" w:rsidP="006B5E6F">
      <w:pPr>
        <w:pStyle w:val="14"/>
        <w:numPr>
          <w:ilvl w:val="1"/>
          <w:numId w:val="8"/>
        </w:numPr>
        <w:tabs>
          <w:tab w:val="left" w:pos="1274"/>
        </w:tabs>
        <w:ind w:firstLine="720"/>
        <w:jc w:val="both"/>
      </w:pPr>
      <w:r>
        <w:t>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муниципального образования «Холм-Жирковский муниципальный округ» Смоленской области (далее — требования к информационным конструкциям).</w:t>
      </w:r>
    </w:p>
    <w:p w:rsidR="004642BE" w:rsidRDefault="004642BE" w:rsidP="006B5E6F">
      <w:pPr>
        <w:pStyle w:val="14"/>
        <w:numPr>
          <w:ilvl w:val="1"/>
          <w:numId w:val="8"/>
        </w:numPr>
        <w:tabs>
          <w:tab w:val="left" w:pos="1274"/>
        </w:tabs>
        <w:ind w:firstLine="720"/>
        <w:jc w:val="both"/>
      </w:pPr>
      <w:r>
        <w:lastRenderedPageBreak/>
        <w:t>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архитектурно-</w:t>
      </w:r>
      <w:proofErr w:type="gramStart"/>
      <w:r>
        <w:t>композиционным решениям</w:t>
      </w:r>
      <w:proofErr w:type="gramEnd"/>
      <w:r>
        <w:t xml:space="preserve"> зданий, строений, сооружений на территории муниципального образования «Холм-Жирковский муниципальный округ» Смоленской области.</w:t>
      </w:r>
    </w:p>
    <w:p w:rsidR="004642BE" w:rsidRDefault="004642BE" w:rsidP="006B5E6F">
      <w:pPr>
        <w:pStyle w:val="14"/>
        <w:numPr>
          <w:ilvl w:val="1"/>
          <w:numId w:val="8"/>
        </w:numPr>
        <w:tabs>
          <w:tab w:val="left" w:pos="1274"/>
        </w:tabs>
        <w:ind w:firstLine="720"/>
        <w:jc w:val="both"/>
      </w:pPr>
      <w:r>
        <w:t xml:space="preserve">Действие настоящего Стандарта не распространяется на дорожные знаки; конструкции, попадающие под определение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w:t>
      </w:r>
      <w:proofErr w:type="gramStart"/>
      <w:r>
        <w:t>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Смоленской области, муниципальными правовыми актами;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w:t>
      </w:r>
      <w:proofErr w:type="gramEnd"/>
    </w:p>
    <w:p w:rsidR="004642BE" w:rsidRDefault="004642BE" w:rsidP="006B5E6F">
      <w:pPr>
        <w:pStyle w:val="14"/>
        <w:numPr>
          <w:ilvl w:val="1"/>
          <w:numId w:val="8"/>
        </w:numPr>
        <w:tabs>
          <w:tab w:val="left" w:pos="1274"/>
        </w:tabs>
        <w:ind w:firstLine="720"/>
        <w:jc w:val="both"/>
      </w:pPr>
      <w:r>
        <w:t>В отношении объектов культурного наследия необходимо действовать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года № 73-ФЗ.</w:t>
      </w:r>
    </w:p>
    <w:p w:rsidR="004642BE" w:rsidRDefault="004642BE" w:rsidP="006B5E6F">
      <w:pPr>
        <w:pStyle w:val="14"/>
        <w:numPr>
          <w:ilvl w:val="1"/>
          <w:numId w:val="8"/>
        </w:numPr>
        <w:tabs>
          <w:tab w:val="left" w:pos="1274"/>
        </w:tabs>
        <w:ind w:firstLine="720"/>
        <w:jc w:val="both"/>
      </w:pPr>
      <w:r>
        <w:t>Установка информационной конструкции и согласование дизай</w:t>
      </w:r>
      <w:proofErr w:type="gramStart"/>
      <w:r>
        <w:t>н-</w:t>
      </w:r>
      <w:proofErr w:type="gramEnd"/>
      <w:r>
        <w:t xml:space="preserve"> проекта размещения информационной конструкции осуществляется в соответствии с законодательством.</w:t>
      </w:r>
    </w:p>
    <w:p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rsidR="004642BE" w:rsidRDefault="004642BE" w:rsidP="006B5E6F">
      <w:pPr>
        <w:pStyle w:val="14"/>
        <w:numPr>
          <w:ilvl w:val="1"/>
          <w:numId w:val="8"/>
        </w:numPr>
        <w:tabs>
          <w:tab w:val="left" w:pos="1992"/>
        </w:tabs>
        <w:ind w:firstLine="720"/>
        <w:jc w:val="both"/>
      </w:pPr>
      <w:r>
        <w:t>В тексте Стандарта используются следующие термины:</w:t>
      </w:r>
    </w:p>
    <w:p w:rsidR="004642BE" w:rsidRDefault="004642BE" w:rsidP="004642BE">
      <w:pPr>
        <w:pStyle w:val="14"/>
        <w:ind w:firstLine="720"/>
        <w:jc w:val="both"/>
      </w:pPr>
      <w:proofErr w:type="gramStart"/>
      <w:r>
        <w:rPr>
          <w:b/>
          <w:bCs/>
        </w:rPr>
        <w:t xml:space="preserve">Вывеска </w:t>
      </w:r>
      <w:r>
        <w:t xml:space="preserve">— информационная конструкция, размещаемая на фасаде, крыше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индивидуального предпринимателя или физического лица, зарегистрированного как </w:t>
      </w:r>
      <w:proofErr w:type="spellStart"/>
      <w:r>
        <w:t>самозанятый</w:t>
      </w:r>
      <w:proofErr w:type="spellEnd"/>
      <w:r>
        <w:t>, содержащая сведения о профиле деятельности организации, индивидуального предпринимателя, физического лица, и (или) виде реализуемых ими товаров, оказываемых услуг и (или</w:t>
      </w:r>
      <w:proofErr w:type="gramEnd"/>
      <w:r>
        <w:t>)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642BE" w:rsidRDefault="004642BE" w:rsidP="004642BE">
      <w:pPr>
        <w:pStyle w:val="14"/>
        <w:ind w:firstLine="720"/>
        <w:jc w:val="both"/>
      </w:pPr>
      <w:proofErr w:type="gramStart"/>
      <w:r>
        <w:rPr>
          <w:b/>
          <w:bCs/>
        </w:rPr>
        <w:t xml:space="preserve">Фасад </w:t>
      </w:r>
      <w:r>
        <w:t>—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roofErr w:type="gramEnd"/>
    </w:p>
    <w:p w:rsidR="004642BE" w:rsidRDefault="004642BE" w:rsidP="004642BE">
      <w:pPr>
        <w:pStyle w:val="14"/>
        <w:ind w:firstLine="720"/>
        <w:jc w:val="both"/>
      </w:pPr>
      <w:r>
        <w:rPr>
          <w:b/>
          <w:bCs/>
        </w:rPr>
        <w:t xml:space="preserve">Фриз </w:t>
      </w:r>
      <w:r>
        <w:t xml:space="preserve">— архитектурный элемент, обрамляющий или увенчивающий </w:t>
      </w:r>
      <w:r>
        <w:lastRenderedPageBreak/>
        <w:t>значительную часть здания, строения, сооружения, НТО,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rsidR="004642BE" w:rsidRDefault="004642BE" w:rsidP="004642BE">
      <w:pPr>
        <w:pStyle w:val="14"/>
        <w:ind w:firstLine="720"/>
        <w:jc w:val="both"/>
      </w:pPr>
      <w:r>
        <w:rPr>
          <w:b/>
          <w:bCs/>
        </w:rPr>
        <w:t xml:space="preserve">Козырек </w:t>
      </w:r>
      <w:r>
        <w:t>—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НТО, над крыльцом, балконом, пандусом.</w:t>
      </w:r>
    </w:p>
    <w:p w:rsidR="004642BE" w:rsidRDefault="004642BE" w:rsidP="004642BE">
      <w:pPr>
        <w:pStyle w:val="14"/>
        <w:ind w:firstLine="720"/>
        <w:jc w:val="both"/>
      </w:pPr>
      <w:r>
        <w:rPr>
          <w:b/>
          <w:bCs/>
        </w:rPr>
        <w:t>Типы информационных конструкций (вывесок):</w:t>
      </w:r>
    </w:p>
    <w:p w:rsidR="004642BE" w:rsidRDefault="004642BE" w:rsidP="004642BE">
      <w:pPr>
        <w:pStyle w:val="14"/>
        <w:ind w:firstLine="720"/>
        <w:jc w:val="both"/>
      </w:pPr>
      <w:r>
        <w:rPr>
          <w:b/>
          <w:bCs/>
        </w:rPr>
        <w:t xml:space="preserve">Настенная вывеска </w:t>
      </w:r>
      <w:r>
        <w:t>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rsidR="004642BE" w:rsidRDefault="004642BE" w:rsidP="004642BE">
      <w:pPr>
        <w:pStyle w:val="14"/>
        <w:ind w:firstLine="720"/>
        <w:jc w:val="both"/>
      </w:pPr>
      <w:r>
        <w:rPr>
          <w:b/>
          <w:bCs/>
        </w:rPr>
        <w:t xml:space="preserve">Консольная вывеска </w:t>
      </w:r>
      <w:r>
        <w:t>располагается перпендикулярно к поверхности фасада здания, строения, сооружения и (или) их конструктивных элементов;</w:t>
      </w:r>
    </w:p>
    <w:p w:rsidR="004642BE" w:rsidRDefault="004642BE" w:rsidP="004642BE">
      <w:pPr>
        <w:pStyle w:val="14"/>
        <w:ind w:firstLine="720"/>
        <w:jc w:val="both"/>
      </w:pPr>
      <w:r>
        <w:rPr>
          <w:b/>
          <w:bCs/>
        </w:rPr>
        <w:t xml:space="preserve">Витринная вывеска </w:t>
      </w:r>
      <w:r>
        <w:t xml:space="preserve">расположена </w:t>
      </w:r>
      <w:proofErr w:type="gramStart"/>
      <w:r>
        <w:t>на</w:t>
      </w:r>
      <w:proofErr w:type="gramEnd"/>
      <w:r>
        <w:t xml:space="preserve"> </w:t>
      </w:r>
      <w:proofErr w:type="gramStart"/>
      <w:r>
        <w:t>внешней</w:t>
      </w:r>
      <w:proofErr w:type="gramEnd"/>
      <w:r>
        <w:t xml:space="preserve"> или с внутренней стороны остекления витрины здания, строения, сооружения;</w:t>
      </w:r>
    </w:p>
    <w:p w:rsidR="004642BE" w:rsidRDefault="004642BE" w:rsidP="004642BE">
      <w:pPr>
        <w:pStyle w:val="14"/>
        <w:ind w:firstLine="720"/>
        <w:jc w:val="both"/>
      </w:pPr>
      <w:r>
        <w:rPr>
          <w:b/>
          <w:bCs/>
        </w:rPr>
        <w:t xml:space="preserve">Крышная вывеска (или крышная установка) </w:t>
      </w:r>
      <w:r>
        <w:t>размещается на крыше здания, строения, сооружения выше отметки парапета кровли.</w:t>
      </w:r>
    </w:p>
    <w:p w:rsidR="004642BE" w:rsidRDefault="004642BE" w:rsidP="004642BE">
      <w:pPr>
        <w:pStyle w:val="14"/>
        <w:ind w:firstLine="720"/>
        <w:jc w:val="both"/>
      </w:pPr>
      <w:r>
        <w:t>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w:t>
      </w:r>
    </w:p>
    <w:p w:rsidR="004642BE" w:rsidRDefault="004642BE" w:rsidP="004642BE">
      <w:pPr>
        <w:pStyle w:val="14"/>
        <w:ind w:firstLine="720"/>
        <w:jc w:val="both"/>
      </w:pPr>
      <w:r>
        <w:rPr>
          <w:b/>
          <w:bCs/>
        </w:rPr>
        <w:t xml:space="preserve">Информационная стела </w:t>
      </w:r>
      <w:r>
        <w:t>— это отдельно стоящая конструкция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rsidR="004642BE" w:rsidRDefault="004642BE" w:rsidP="004642BE">
      <w:pPr>
        <w:pStyle w:val="14"/>
        <w:ind w:firstLine="720"/>
        <w:jc w:val="both"/>
      </w:pPr>
      <w: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4642BE" w:rsidRDefault="004642BE" w:rsidP="004642BE">
      <w:pPr>
        <w:pStyle w:val="14"/>
        <w:ind w:firstLine="720"/>
        <w:jc w:val="both"/>
      </w:pPr>
      <w:proofErr w:type="gramStart"/>
      <w:r>
        <w:rPr>
          <w:b/>
          <w:bCs/>
        </w:rPr>
        <w:t xml:space="preserve">Навигационный стенд </w:t>
      </w:r>
      <w:r>
        <w:t>—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w:t>
      </w:r>
      <w:proofErr w:type="gramEnd"/>
      <w:r>
        <w:t xml:space="preserve"> категорий для их комфортного пребывания и навигации внутри городов и населённых пунктов иных категорий.</w:t>
      </w:r>
    </w:p>
    <w:p w:rsidR="004642BE" w:rsidRDefault="004642BE" w:rsidP="004642BE">
      <w:pPr>
        <w:pStyle w:val="14"/>
        <w:ind w:firstLine="720"/>
        <w:jc w:val="both"/>
      </w:pPr>
      <w:r>
        <w:rPr>
          <w:b/>
          <w:bCs/>
        </w:rPr>
        <w:t>Настенное панно (</w:t>
      </w:r>
      <w:proofErr w:type="spellStart"/>
      <w:r>
        <w:rPr>
          <w:b/>
          <w:bCs/>
        </w:rPr>
        <w:t>мурал</w:t>
      </w:r>
      <w:proofErr w:type="spellEnd"/>
      <w:r>
        <w:rPr>
          <w:b/>
          <w:bCs/>
        </w:rPr>
        <w:t xml:space="preserve">) </w:t>
      </w:r>
      <w:r>
        <w:t>-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rsidR="004642BE" w:rsidRDefault="004642BE" w:rsidP="004642BE">
      <w:pPr>
        <w:pStyle w:val="14"/>
        <w:ind w:firstLine="720"/>
        <w:jc w:val="both"/>
        <w:sectPr w:rsidR="004642BE">
          <w:pgSz w:w="11900" w:h="16840"/>
          <w:pgMar w:top="1134" w:right="815" w:bottom="665" w:left="1241" w:header="706" w:footer="237" w:gutter="0"/>
          <w:cols w:space="720"/>
          <w:noEndnote/>
          <w:docGrid w:linePitch="360"/>
        </w:sectPr>
      </w:pPr>
      <w:r>
        <w:rPr>
          <w:b/>
          <w:bCs/>
        </w:rPr>
        <w:lastRenderedPageBreak/>
        <w:t xml:space="preserve">Витрина </w:t>
      </w:r>
      <w:r>
        <w:t>- специально оборудованное окно магазина или какого-либо учреждения, или предприятия для демонстрации предлагаемых товаров и услуг.</w:t>
      </w:r>
    </w:p>
    <w:p w:rsidR="004642BE" w:rsidRDefault="004642BE" w:rsidP="006B5E6F">
      <w:pPr>
        <w:pStyle w:val="16"/>
        <w:keepNext/>
        <w:keepLines/>
        <w:numPr>
          <w:ilvl w:val="0"/>
          <w:numId w:val="8"/>
        </w:numPr>
        <w:tabs>
          <w:tab w:val="left" w:pos="1543"/>
          <w:tab w:val="left" w:pos="2026"/>
        </w:tabs>
        <w:ind w:firstLine="740"/>
        <w:jc w:val="both"/>
      </w:pPr>
      <w:bookmarkStart w:id="28" w:name="bookmark8"/>
      <w:r>
        <w:lastRenderedPageBreak/>
        <w:t>Требования к информационным конструкциям.</w:t>
      </w:r>
      <w:bookmarkEnd w:id="28"/>
    </w:p>
    <w:p w:rsidR="004642BE" w:rsidRDefault="004642BE" w:rsidP="006B5E6F">
      <w:pPr>
        <w:pStyle w:val="14"/>
        <w:numPr>
          <w:ilvl w:val="1"/>
          <w:numId w:val="8"/>
        </w:numPr>
        <w:tabs>
          <w:tab w:val="left" w:pos="1543"/>
        </w:tabs>
        <w:spacing w:after="320"/>
        <w:ind w:firstLine="740"/>
        <w:jc w:val="both"/>
      </w:pPr>
      <w:r>
        <w:t>Информационные конструкции не должны (рис. 1):</w:t>
      </w:r>
    </w:p>
    <w:p w:rsidR="004642BE" w:rsidRDefault="004642BE" w:rsidP="004642BE">
      <w:pPr>
        <w:jc w:val="center"/>
        <w:rPr>
          <w:sz w:val="2"/>
          <w:szCs w:val="2"/>
        </w:rPr>
      </w:pPr>
      <w:r>
        <w:rPr>
          <w:noProof/>
        </w:rPr>
        <w:drawing>
          <wp:inline distT="0" distB="0" distL="0" distR="0">
            <wp:extent cx="4925695" cy="2316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1"/>
                    <a:stretch/>
                  </pic:blipFill>
                  <pic:spPr>
                    <a:xfrm>
                      <a:off x="0" y="0"/>
                      <a:ext cx="4925695" cy="2316480"/>
                    </a:xfrm>
                    <a:prstGeom prst="rect">
                      <a:avLst/>
                    </a:prstGeom>
                  </pic:spPr>
                </pic:pic>
              </a:graphicData>
            </a:graphic>
          </wp:inline>
        </w:drawing>
      </w:r>
    </w:p>
    <w:p w:rsidR="004642BE" w:rsidRDefault="004642BE" w:rsidP="004642BE">
      <w:pPr>
        <w:spacing w:after="359" w:line="1" w:lineRule="exact"/>
      </w:pPr>
    </w:p>
    <w:p w:rsidR="004642BE" w:rsidRDefault="004642BE" w:rsidP="006B5E6F">
      <w:pPr>
        <w:pStyle w:val="14"/>
        <w:numPr>
          <w:ilvl w:val="2"/>
          <w:numId w:val="8"/>
        </w:numPr>
        <w:tabs>
          <w:tab w:val="left" w:pos="1543"/>
        </w:tabs>
        <w:ind w:firstLine="740"/>
        <w:jc w:val="both"/>
      </w:pPr>
      <w:r>
        <w:t>препятствовать восприятию информации, размещенной на другой конструкции;</w:t>
      </w:r>
    </w:p>
    <w:p w:rsidR="004642BE" w:rsidRDefault="004642BE" w:rsidP="006B5E6F">
      <w:pPr>
        <w:pStyle w:val="14"/>
        <w:numPr>
          <w:ilvl w:val="2"/>
          <w:numId w:val="8"/>
        </w:numPr>
        <w:tabs>
          <w:tab w:val="left" w:pos="1543"/>
        </w:tabs>
        <w:ind w:firstLine="740"/>
        <w:jc w:val="both"/>
      </w:pPr>
      <w:r>
        <w:t>размещаться на опорах освещения, стойках дорожных знаков и светофоров, деревьях и кустарниках, шлагбаумах, ограждениях, перилах, козырьках;</w:t>
      </w:r>
    </w:p>
    <w:p w:rsidR="004642BE" w:rsidRDefault="004642BE" w:rsidP="006B5E6F">
      <w:pPr>
        <w:pStyle w:val="14"/>
        <w:numPr>
          <w:ilvl w:val="2"/>
          <w:numId w:val="8"/>
        </w:numPr>
        <w:tabs>
          <w:tab w:val="left" w:pos="1543"/>
        </w:tabs>
        <w:ind w:firstLine="740"/>
        <w:jc w:val="both"/>
      </w:pPr>
      <w:r>
        <w:t>размещаться на фасаде здания на расстоянии менее 2 м от мемориальных досок;</w:t>
      </w:r>
    </w:p>
    <w:p w:rsidR="004642BE" w:rsidRDefault="004642BE" w:rsidP="006B5E6F">
      <w:pPr>
        <w:pStyle w:val="14"/>
        <w:numPr>
          <w:ilvl w:val="2"/>
          <w:numId w:val="8"/>
        </w:numPr>
        <w:tabs>
          <w:tab w:val="left" w:pos="1543"/>
        </w:tabs>
        <w:ind w:firstLine="740"/>
        <w:jc w:val="both"/>
      </w:pPr>
      <w:proofErr w:type="gramStart"/>
      <w:r>
        <w:t xml:space="preserve">размещаться с перекрытием витражей, дверных, оконных и арочных проемов, архитектурных деталей фасадов объектов (в том числе карнизов, медальонов, орнаментов, лепнины, колонн, элементов </w:t>
      </w:r>
      <w:proofErr w:type="spellStart"/>
      <w:r>
        <w:t>монументально</w:t>
      </w:r>
      <w:r>
        <w:softHyphen/>
        <w:t>декоративного</w:t>
      </w:r>
      <w:proofErr w:type="spellEnd"/>
      <w:r>
        <w:t xml:space="preserve"> оформления и т. д.), на оконных решетках;</w:t>
      </w:r>
      <w:proofErr w:type="gramEnd"/>
    </w:p>
    <w:p w:rsidR="004642BE" w:rsidRDefault="004642BE" w:rsidP="006B5E6F">
      <w:pPr>
        <w:pStyle w:val="14"/>
        <w:numPr>
          <w:ilvl w:val="2"/>
          <w:numId w:val="8"/>
        </w:numPr>
        <w:tabs>
          <w:tab w:val="left" w:pos="1543"/>
        </w:tabs>
        <w:ind w:firstLine="740"/>
        <w:jc w:val="both"/>
      </w:pPr>
      <w:r>
        <w:t>размещаться с использованием картона, ткани, в том числе баннерной, сетки и других мягких материалов (за исключением случаев размещения на маркизе);</w:t>
      </w:r>
    </w:p>
    <w:p w:rsidR="004642BE" w:rsidRDefault="004642BE" w:rsidP="006B5E6F">
      <w:pPr>
        <w:pStyle w:val="14"/>
        <w:numPr>
          <w:ilvl w:val="2"/>
          <w:numId w:val="8"/>
        </w:numPr>
        <w:tabs>
          <w:tab w:val="left" w:pos="1543"/>
        </w:tabs>
        <w:ind w:firstLine="740"/>
        <w:jc w:val="both"/>
      </w:pPr>
      <w:r>
        <w:t>размещаться на фасадах здания, строения, сооружения в два ряда и более — одна над другой (за исключением случаев размещения на зданиях торговых, общественно-деловых центров, а также случаев, когда одна вывеска состоит из двух строк);</w:t>
      </w:r>
    </w:p>
    <w:p w:rsidR="004642BE" w:rsidRDefault="004642BE" w:rsidP="006B5E6F">
      <w:pPr>
        <w:pStyle w:val="14"/>
        <w:numPr>
          <w:ilvl w:val="2"/>
          <w:numId w:val="8"/>
        </w:numPr>
        <w:tabs>
          <w:tab w:val="left" w:pos="1543"/>
        </w:tabs>
        <w:ind w:firstLine="740"/>
        <w:jc w:val="both"/>
      </w:pPr>
      <w:r>
        <w:t>размещаться в виде отдельно стоящих сборно-разборных конструкций (</w:t>
      </w:r>
      <w:proofErr w:type="spellStart"/>
      <w:r>
        <w:t>штендеров</w:t>
      </w:r>
      <w:proofErr w:type="spellEnd"/>
      <w:r>
        <w:t>);</w:t>
      </w:r>
    </w:p>
    <w:p w:rsidR="004642BE" w:rsidRDefault="004642BE" w:rsidP="006B5E6F">
      <w:pPr>
        <w:pStyle w:val="14"/>
        <w:numPr>
          <w:ilvl w:val="2"/>
          <w:numId w:val="8"/>
        </w:numPr>
        <w:tabs>
          <w:tab w:val="left" w:pos="2271"/>
        </w:tabs>
        <w:ind w:firstLine="740"/>
        <w:jc w:val="both"/>
      </w:pPr>
      <w:r>
        <w:t>размещаться на витражах здания, строения, сооружения;</w:t>
      </w:r>
    </w:p>
    <w:p w:rsidR="004642BE" w:rsidRDefault="004642BE" w:rsidP="006B5E6F">
      <w:pPr>
        <w:pStyle w:val="14"/>
        <w:numPr>
          <w:ilvl w:val="2"/>
          <w:numId w:val="8"/>
        </w:numPr>
        <w:tabs>
          <w:tab w:val="left" w:pos="1543"/>
        </w:tabs>
        <w:ind w:firstLine="740"/>
        <w:jc w:val="both"/>
      </w:pPr>
      <w: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w:t>
      </w:r>
      <w:proofErr w:type="spellStart"/>
      <w:r>
        <w:t>призматроны</w:t>
      </w:r>
      <w:proofErr w:type="spellEnd"/>
      <w:r>
        <w:t>) и другие системы);</w:t>
      </w:r>
    </w:p>
    <w:p w:rsidR="004642BE" w:rsidRDefault="004642BE" w:rsidP="006B5E6F">
      <w:pPr>
        <w:pStyle w:val="14"/>
        <w:numPr>
          <w:ilvl w:val="2"/>
          <w:numId w:val="8"/>
        </w:numPr>
        <w:tabs>
          <w:tab w:val="left" w:pos="1603"/>
        </w:tabs>
        <w:ind w:firstLine="740"/>
        <w:jc w:val="both"/>
      </w:pPr>
      <w:r>
        <w:t>размещаться на крыше здания, строения, сооружения в количестве более одной информационной конструкции;</w:t>
      </w:r>
    </w:p>
    <w:p w:rsidR="004642BE" w:rsidRDefault="004642BE" w:rsidP="006B5E6F">
      <w:pPr>
        <w:pStyle w:val="14"/>
        <w:numPr>
          <w:ilvl w:val="2"/>
          <w:numId w:val="8"/>
        </w:numPr>
        <w:tabs>
          <w:tab w:val="left" w:pos="1607"/>
        </w:tabs>
        <w:spacing w:after="160"/>
        <w:ind w:firstLine="740"/>
        <w:jc w:val="both"/>
      </w:pPr>
      <w:proofErr w:type="gramStart"/>
      <w:r>
        <w:t xml:space="preserve">размещаться в виде бегущей строки, видеоэкранов, </w:t>
      </w:r>
      <w:proofErr w:type="spellStart"/>
      <w:r>
        <w:t>медиафасадов</w:t>
      </w:r>
      <w:proofErr w:type="spellEnd"/>
      <w:r>
        <w:t xml:space="preserve">, светодиодных экранов, проекционных информационных конструкций, </w:t>
      </w:r>
      <w:proofErr w:type="spellStart"/>
      <w:r>
        <w:t>объемно</w:t>
      </w:r>
      <w:r>
        <w:softHyphen/>
        <w:t>пространственных</w:t>
      </w:r>
      <w:proofErr w:type="spellEnd"/>
      <w:r>
        <w:t xml:space="preserve"> информационных конструкций (воздушных шаров, аэростатов и иных летательных аппаратов, используемых в качестве информационных </w:t>
      </w:r>
      <w:r>
        <w:lastRenderedPageBreak/>
        <w:t>конструкций).</w:t>
      </w:r>
      <w:proofErr w:type="gramEnd"/>
    </w:p>
    <w:p w:rsidR="004642BE" w:rsidRDefault="004642BE" w:rsidP="006B5E6F">
      <w:pPr>
        <w:pStyle w:val="14"/>
        <w:numPr>
          <w:ilvl w:val="2"/>
          <w:numId w:val="8"/>
        </w:numPr>
        <w:tabs>
          <w:tab w:val="left" w:pos="2271"/>
        </w:tabs>
        <w:ind w:firstLine="740"/>
        <w:jc w:val="both"/>
      </w:pPr>
      <w:r>
        <w:t>перекрывать дорожные знаки, знаки адресной системы;</w:t>
      </w:r>
    </w:p>
    <w:p w:rsidR="004642BE" w:rsidRDefault="004642BE" w:rsidP="006B5E6F">
      <w:pPr>
        <w:pStyle w:val="14"/>
        <w:numPr>
          <w:ilvl w:val="2"/>
          <w:numId w:val="8"/>
        </w:numPr>
        <w:tabs>
          <w:tab w:val="left" w:pos="1613"/>
        </w:tabs>
        <w:ind w:firstLine="740"/>
        <w:jc w:val="both"/>
      </w:pPr>
      <w:r>
        <w:t>способствовать скапливанию снега, замачиванию фасадов или оказывать иное негативное воздействие на здание, строение, сооружение;</w:t>
      </w:r>
    </w:p>
    <w:p w:rsidR="004642BE" w:rsidRDefault="004642BE" w:rsidP="006B5E6F">
      <w:pPr>
        <w:pStyle w:val="14"/>
        <w:numPr>
          <w:ilvl w:val="2"/>
          <w:numId w:val="8"/>
        </w:numPr>
        <w:tabs>
          <w:tab w:val="left" w:pos="1618"/>
        </w:tabs>
        <w:ind w:firstLine="740"/>
        <w:jc w:val="both"/>
      </w:pPr>
      <w:proofErr w:type="gramStart"/>
      <w:r>
        <w:t xml:space="preserve">размещаться на фасадах, ограждениях (заборах) и кровле индивидуальных жилых домов, садовых и дачных домов, жилых домов блокированной застройки (дуплексов, </w:t>
      </w:r>
      <w:proofErr w:type="spellStart"/>
      <w:r>
        <w:t>таунхаусов</w:t>
      </w:r>
      <w:proofErr w:type="spellEnd"/>
      <w:r>
        <w:t>), индивидуальных гаражей, вспомогательных строений в границах участка под размещение индивидуального жилого дома, блокированной застройки, личного подсобного, крестьянского (фермерского) хозяйств.</w:t>
      </w:r>
      <w:proofErr w:type="gramEnd"/>
    </w:p>
    <w:p w:rsidR="004642BE" w:rsidRDefault="004642BE" w:rsidP="006B5E6F">
      <w:pPr>
        <w:pStyle w:val="14"/>
        <w:numPr>
          <w:ilvl w:val="1"/>
          <w:numId w:val="8"/>
        </w:numPr>
        <w:tabs>
          <w:tab w:val="left" w:pos="1304"/>
        </w:tabs>
        <w:ind w:firstLine="740"/>
        <w:jc w:val="both"/>
      </w:pPr>
      <w:r>
        <w:t>Информационные конструкции должны содержаться в чистоте и исправном состоянии. В случае неисправности отдельных знаков информационной конструкции необходимо произвести их замену.</w:t>
      </w:r>
    </w:p>
    <w:p w:rsidR="004642BE" w:rsidRDefault="004642BE" w:rsidP="006B5E6F">
      <w:pPr>
        <w:pStyle w:val="14"/>
        <w:numPr>
          <w:ilvl w:val="1"/>
          <w:numId w:val="8"/>
        </w:numPr>
        <w:tabs>
          <w:tab w:val="left" w:pos="1304"/>
        </w:tabs>
        <w:ind w:firstLine="740"/>
        <w:jc w:val="both"/>
      </w:pPr>
      <w:r>
        <w:t xml:space="preserve">Металлические элементы информационной конструкции должны быть </w:t>
      </w:r>
      <w:proofErr w:type="gramStart"/>
      <w:r>
        <w:t>своевременно</w:t>
      </w:r>
      <w:proofErr w:type="gramEnd"/>
      <w:r>
        <w:t xml:space="preserve"> очищаться и окрашиваться.</w:t>
      </w:r>
    </w:p>
    <w:p w:rsidR="004642BE" w:rsidRDefault="004642BE" w:rsidP="006B5E6F">
      <w:pPr>
        <w:pStyle w:val="14"/>
        <w:numPr>
          <w:ilvl w:val="1"/>
          <w:numId w:val="8"/>
        </w:numPr>
        <w:tabs>
          <w:tab w:val="left" w:pos="1304"/>
        </w:tabs>
        <w:ind w:firstLine="740"/>
        <w:jc w:val="both"/>
      </w:pPr>
      <w:r>
        <w:t>Размещение на информационных конструкциях, витринах объявлений, посторонних надписей и изображений запрещено.</w:t>
      </w:r>
    </w:p>
    <w:p w:rsidR="004642BE" w:rsidRDefault="004642BE" w:rsidP="006B5E6F">
      <w:pPr>
        <w:pStyle w:val="14"/>
        <w:numPr>
          <w:ilvl w:val="1"/>
          <w:numId w:val="8"/>
        </w:numPr>
        <w:tabs>
          <w:tab w:val="left" w:pos="1304"/>
        </w:tabs>
        <w:ind w:firstLine="740"/>
        <w:jc w:val="both"/>
      </w:pPr>
      <w:r>
        <w:t>Подсветка информационных конструкций, размещаемых на зданиях, строениях, сооружениях, должна:</w:t>
      </w:r>
    </w:p>
    <w:p w:rsidR="004642BE" w:rsidRDefault="004642BE" w:rsidP="006B5E6F">
      <w:pPr>
        <w:pStyle w:val="14"/>
        <w:numPr>
          <w:ilvl w:val="0"/>
          <w:numId w:val="9"/>
        </w:numPr>
        <w:tabs>
          <w:tab w:val="left" w:pos="971"/>
        </w:tabs>
        <w:ind w:firstLine="740"/>
        <w:jc w:val="both"/>
      </w:pPr>
      <w:r>
        <w:t>устанавливаться для всех типов информационных конструкций;</w:t>
      </w:r>
    </w:p>
    <w:p w:rsidR="004642BE" w:rsidRDefault="004642BE" w:rsidP="006B5E6F">
      <w:pPr>
        <w:pStyle w:val="14"/>
        <w:numPr>
          <w:ilvl w:val="0"/>
          <w:numId w:val="9"/>
        </w:numPr>
        <w:tabs>
          <w:tab w:val="left" w:pos="951"/>
        </w:tabs>
        <w:ind w:firstLine="740"/>
        <w:jc w:val="both"/>
      </w:pPr>
      <w:r>
        <w:t xml:space="preserve">организовываться без использования </w:t>
      </w:r>
      <w:proofErr w:type="spellStart"/>
      <w:r>
        <w:t>светодинамических</w:t>
      </w:r>
      <w:proofErr w:type="spellEnd"/>
      <w:r>
        <w:t xml:space="preserve"> и мерцающих эффектов;</w:t>
      </w:r>
    </w:p>
    <w:p w:rsidR="004642BE" w:rsidRDefault="004642BE" w:rsidP="006B5E6F">
      <w:pPr>
        <w:pStyle w:val="14"/>
        <w:numPr>
          <w:ilvl w:val="0"/>
          <w:numId w:val="9"/>
        </w:numPr>
        <w:tabs>
          <w:tab w:val="left" w:pos="946"/>
        </w:tabs>
        <w:ind w:firstLine="740"/>
        <w:jc w:val="both"/>
      </w:pPr>
      <w:r>
        <w:t>иметь внутреннее (встроенное в конструкцию) освещение без использования внешней подсветки посредством выносного освещения;</w:t>
      </w:r>
    </w:p>
    <w:p w:rsidR="004642BE" w:rsidRDefault="004642BE" w:rsidP="006B5E6F">
      <w:pPr>
        <w:pStyle w:val="14"/>
        <w:numPr>
          <w:ilvl w:val="0"/>
          <w:numId w:val="9"/>
        </w:numPr>
        <w:tabs>
          <w:tab w:val="left" w:pos="951"/>
        </w:tabs>
        <w:ind w:firstLine="740"/>
        <w:jc w:val="both"/>
      </w:pPr>
      <w: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4642BE" w:rsidRDefault="004642BE" w:rsidP="006B5E6F">
      <w:pPr>
        <w:pStyle w:val="14"/>
        <w:numPr>
          <w:ilvl w:val="0"/>
          <w:numId w:val="9"/>
        </w:numPr>
        <w:tabs>
          <w:tab w:val="left" w:pos="946"/>
        </w:tabs>
        <w:ind w:firstLine="740"/>
        <w:jc w:val="both"/>
      </w:pPr>
      <w:r>
        <w:t>иметь электрооборудование (провода), окрашенные в цвет фасада здания, строения, сооружения;</w:t>
      </w:r>
    </w:p>
    <w:p w:rsidR="004642BE" w:rsidRDefault="004642BE" w:rsidP="006B5E6F">
      <w:pPr>
        <w:pStyle w:val="14"/>
        <w:numPr>
          <w:ilvl w:val="0"/>
          <w:numId w:val="9"/>
        </w:numPr>
        <w:tabs>
          <w:tab w:val="left" w:pos="951"/>
        </w:tabs>
        <w:ind w:firstLine="740"/>
        <w:jc w:val="both"/>
      </w:pPr>
      <w:r>
        <w:t>иметь приглушенный свет, не создающий прямых направленных лучей в окна жилых помещений и учитывающий безопасность участников дорожного движения;</w:t>
      </w:r>
    </w:p>
    <w:p w:rsidR="004642BE" w:rsidRDefault="004642BE" w:rsidP="006B5E6F">
      <w:pPr>
        <w:pStyle w:val="14"/>
        <w:numPr>
          <w:ilvl w:val="0"/>
          <w:numId w:val="9"/>
        </w:numPr>
        <w:tabs>
          <w:tab w:val="left" w:pos="951"/>
        </w:tabs>
        <w:spacing w:after="320"/>
        <w:ind w:firstLine="740"/>
        <w:jc w:val="both"/>
      </w:pPr>
      <w:r>
        <w:t xml:space="preserve">находиться в рабочем (исправном) состоянии, при неисправности световых элементов вывески необходимо включать подсветку информационных конструкций полностью до замены </w:t>
      </w:r>
      <w:proofErr w:type="spellStart"/>
      <w:r>
        <w:t>газосветовых</w:t>
      </w:r>
      <w:proofErr w:type="spellEnd"/>
      <w:r>
        <w:t xml:space="preserve"> трубок или электроламп.</w:t>
      </w:r>
    </w:p>
    <w:p w:rsidR="004642BE" w:rsidRDefault="004642BE" w:rsidP="006B5E6F">
      <w:pPr>
        <w:pStyle w:val="16"/>
        <w:keepNext/>
        <w:keepLines/>
        <w:numPr>
          <w:ilvl w:val="0"/>
          <w:numId w:val="8"/>
        </w:numPr>
        <w:tabs>
          <w:tab w:val="left" w:pos="2026"/>
        </w:tabs>
        <w:ind w:firstLine="740"/>
        <w:jc w:val="both"/>
      </w:pPr>
      <w:bookmarkStart w:id="29" w:name="bookmark10"/>
      <w:r>
        <w:t>Требования к размещению информационных конструкций.</w:t>
      </w:r>
      <w:bookmarkEnd w:id="29"/>
    </w:p>
    <w:p w:rsidR="004642BE" w:rsidRDefault="004642BE" w:rsidP="006B5E6F">
      <w:pPr>
        <w:pStyle w:val="14"/>
        <w:numPr>
          <w:ilvl w:val="1"/>
          <w:numId w:val="8"/>
        </w:numPr>
        <w:tabs>
          <w:tab w:val="left" w:pos="1304"/>
        </w:tabs>
        <w:ind w:firstLine="740"/>
        <w:jc w:val="both"/>
      </w:pPr>
      <w:r>
        <w:t>Информационные конструкции</w:t>
      </w:r>
    </w:p>
    <w:p w:rsidR="004642BE" w:rsidRDefault="004642BE" w:rsidP="006B5E6F">
      <w:pPr>
        <w:pStyle w:val="14"/>
        <w:numPr>
          <w:ilvl w:val="2"/>
          <w:numId w:val="8"/>
        </w:numPr>
        <w:tabs>
          <w:tab w:val="left" w:pos="1499"/>
        </w:tabs>
        <w:ind w:firstLine="740"/>
        <w:jc w:val="both"/>
      </w:pPr>
      <w:r>
        <w:t>Информационные конструкции размещаются (рис. 2.):</w:t>
      </w:r>
    </w:p>
    <w:p w:rsidR="004642BE" w:rsidRDefault="004642BE" w:rsidP="006B5E6F">
      <w:pPr>
        <w:pStyle w:val="14"/>
        <w:numPr>
          <w:ilvl w:val="0"/>
          <w:numId w:val="10"/>
        </w:numPr>
        <w:tabs>
          <w:tab w:val="left" w:pos="951"/>
        </w:tabs>
        <w:spacing w:after="160"/>
        <w:ind w:firstLine="740"/>
        <w:jc w:val="both"/>
      </w:pPr>
      <w:proofErr w:type="gramStart"/>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w:t>
      </w:r>
      <w:r>
        <w:softHyphen/>
        <w:t xml:space="preserve">ности организации, индивидуального предпринимателя, физического лица зарегистрированного как </w:t>
      </w:r>
      <w:proofErr w:type="spellStart"/>
      <w:r>
        <w:t>самозанятый</w:t>
      </w:r>
      <w:proofErr w:type="spellEnd"/>
      <w:r>
        <w:t>, за исключением случаев размещения непосредственно у входа, въезда (справа или слева) или на входных дверях здания, строения, сооружения, помещения, где осуществляет деятельность организация или индивидуальный</w:t>
      </w:r>
      <w:proofErr w:type="gramEnd"/>
      <w:r>
        <w:t xml:space="preserve"> предприниматель (фасадные вывески);</w:t>
      </w:r>
    </w:p>
    <w:p w:rsidR="004642BE" w:rsidRDefault="004642BE" w:rsidP="006B5E6F">
      <w:pPr>
        <w:pStyle w:val="14"/>
        <w:numPr>
          <w:ilvl w:val="0"/>
          <w:numId w:val="10"/>
        </w:numPr>
        <w:tabs>
          <w:tab w:val="left" w:pos="1008"/>
        </w:tabs>
        <w:ind w:firstLine="740"/>
        <w:jc w:val="both"/>
      </w:pPr>
      <w:r>
        <w:lastRenderedPageBreak/>
        <w:t>на входных дверях здания, строения, сооружения, помещения, въездных воротах с указанием фирменного наименования организации, места ее нахождения (адреса) и режима работы. Продавец (исполнитель) размещает указанную информацию на вывеске (табличке);</w:t>
      </w:r>
    </w:p>
    <w:p w:rsidR="004642BE" w:rsidRDefault="004642BE" w:rsidP="006B5E6F">
      <w:pPr>
        <w:pStyle w:val="14"/>
        <w:numPr>
          <w:ilvl w:val="0"/>
          <w:numId w:val="10"/>
        </w:numPr>
        <w:tabs>
          <w:tab w:val="left" w:pos="1008"/>
        </w:tabs>
        <w:ind w:firstLine="740"/>
        <w:jc w:val="both"/>
      </w:pPr>
      <w:r>
        <w:t xml:space="preserve">на фасаде здания, строения, сооружения перпендикулярно поверхности фасада и на его конструктивных </w:t>
      </w:r>
      <w:proofErr w:type="gramStart"/>
      <w:r>
        <w:t>элементах</w:t>
      </w:r>
      <w:proofErr w:type="gramEnd"/>
      <w:r>
        <w:t xml:space="preserve"> на единой горизонтальной оси (консольные вывески или вывески на панель-кронштейне);</w:t>
      </w:r>
    </w:p>
    <w:p w:rsidR="004642BE" w:rsidRDefault="004642BE" w:rsidP="006B5E6F">
      <w:pPr>
        <w:pStyle w:val="14"/>
        <w:numPr>
          <w:ilvl w:val="0"/>
          <w:numId w:val="10"/>
        </w:numPr>
        <w:tabs>
          <w:tab w:val="left" w:pos="1748"/>
        </w:tabs>
        <w:ind w:firstLine="740"/>
        <w:jc w:val="both"/>
      </w:pPr>
      <w:r>
        <w:t>в витринах зданий, строений, сооружений (витринные вывески);</w:t>
      </w:r>
    </w:p>
    <w:p w:rsidR="004642BE" w:rsidRDefault="004642BE" w:rsidP="006B5E6F">
      <w:pPr>
        <w:pStyle w:val="14"/>
        <w:numPr>
          <w:ilvl w:val="0"/>
          <w:numId w:val="10"/>
        </w:numPr>
        <w:tabs>
          <w:tab w:val="left" w:pos="1008"/>
        </w:tabs>
        <w:ind w:firstLine="740"/>
        <w:jc w:val="both"/>
      </w:pPr>
      <w:r>
        <w:t>на крыше здания, строения, сооружения параллельно плоскости соответствующего фасада здания, строения, сооружения (крышные вывески);</w:t>
      </w:r>
    </w:p>
    <w:p w:rsidR="004642BE" w:rsidRDefault="004642BE" w:rsidP="006B5E6F">
      <w:pPr>
        <w:pStyle w:val="14"/>
        <w:numPr>
          <w:ilvl w:val="0"/>
          <w:numId w:val="10"/>
        </w:numPr>
        <w:tabs>
          <w:tab w:val="left" w:pos="1008"/>
        </w:tabs>
        <w:ind w:firstLine="740"/>
        <w:jc w:val="both"/>
      </w:pPr>
      <w:r>
        <w:t>на сборно-разборных конструкциях, предназначенных для затенения фасадных элементов, защиты от атмосферных осадков (на маркизах);</w:t>
      </w:r>
    </w:p>
    <w:p w:rsidR="004642BE" w:rsidRDefault="004642BE" w:rsidP="006B5E6F">
      <w:pPr>
        <w:pStyle w:val="14"/>
        <w:numPr>
          <w:ilvl w:val="0"/>
          <w:numId w:val="10"/>
        </w:numPr>
        <w:tabs>
          <w:tab w:val="left" w:pos="1748"/>
        </w:tabs>
        <w:spacing w:after="80"/>
        <w:ind w:firstLine="740"/>
        <w:jc w:val="both"/>
      </w:pPr>
      <w:r>
        <w:t>на отдельно стоящих конструкциях в виде стел (информационные стелы).</w:t>
      </w:r>
    </w:p>
    <w:p w:rsidR="004642BE" w:rsidRDefault="004642BE" w:rsidP="004642BE">
      <w:pPr>
        <w:jc w:val="center"/>
        <w:rPr>
          <w:sz w:val="2"/>
          <w:szCs w:val="2"/>
        </w:rPr>
      </w:pPr>
      <w:r>
        <w:rPr>
          <w:noProof/>
        </w:rPr>
        <w:drawing>
          <wp:inline distT="0" distB="0" distL="0" distR="0">
            <wp:extent cx="5559425" cy="48768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2"/>
                    <a:stretch/>
                  </pic:blipFill>
                  <pic:spPr>
                    <a:xfrm>
                      <a:off x="0" y="0"/>
                      <a:ext cx="5559425" cy="4876800"/>
                    </a:xfrm>
                    <a:prstGeom prst="rect">
                      <a:avLst/>
                    </a:prstGeom>
                  </pic:spPr>
                </pic:pic>
              </a:graphicData>
            </a:graphic>
          </wp:inline>
        </w:drawing>
      </w:r>
    </w:p>
    <w:p w:rsidR="004642BE" w:rsidRDefault="004642BE" w:rsidP="004642BE">
      <w:pPr>
        <w:pStyle w:val="aff5"/>
        <w:jc w:val="center"/>
      </w:pPr>
      <w:r>
        <w:t>Рис. 2</w:t>
      </w:r>
    </w:p>
    <w:p w:rsidR="004642BE" w:rsidRDefault="004642BE" w:rsidP="004642BE">
      <w:pPr>
        <w:spacing w:after="619" w:line="1" w:lineRule="exact"/>
      </w:pPr>
    </w:p>
    <w:p w:rsidR="004642BE" w:rsidRDefault="004642BE" w:rsidP="006B5E6F">
      <w:pPr>
        <w:pStyle w:val="14"/>
        <w:numPr>
          <w:ilvl w:val="2"/>
          <w:numId w:val="8"/>
        </w:numPr>
        <w:tabs>
          <w:tab w:val="left" w:pos="1455"/>
        </w:tabs>
        <w:spacing w:after="80"/>
        <w:ind w:firstLine="740"/>
        <w:jc w:val="both"/>
      </w:pPr>
      <w:r>
        <w:t xml:space="preserve">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физического лица зарегистрированного как </w:t>
      </w:r>
      <w:proofErr w:type="spellStart"/>
      <w:r>
        <w:t>самозанятый</w:t>
      </w:r>
      <w:proofErr w:type="spellEnd"/>
      <w:r>
        <w:t xml:space="preserve"> на фасаде здания, не более одной </w:t>
      </w:r>
      <w:r>
        <w:lastRenderedPageBreak/>
        <w:t>консольной вывески и не более одной таблички.</w:t>
      </w:r>
    </w:p>
    <w:p w:rsidR="004642BE" w:rsidRDefault="004642BE" w:rsidP="006B5E6F">
      <w:pPr>
        <w:pStyle w:val="14"/>
        <w:numPr>
          <w:ilvl w:val="2"/>
          <w:numId w:val="8"/>
        </w:numPr>
        <w:tabs>
          <w:tab w:val="left" w:pos="1458"/>
        </w:tabs>
        <w:ind w:firstLine="740"/>
        <w:jc w:val="both"/>
      </w:pPr>
      <w:r>
        <w:t>Конструктивным решением фасадных вывесок, витринных вывесок, крышных вывесок является композиция из отдельных объемных букв, цифр, символов, декоративно-художественных элементов без использования подложки или светового короба.</w:t>
      </w:r>
    </w:p>
    <w:p w:rsidR="004642BE" w:rsidRDefault="004642BE" w:rsidP="006B5E6F">
      <w:pPr>
        <w:pStyle w:val="14"/>
        <w:numPr>
          <w:ilvl w:val="2"/>
          <w:numId w:val="8"/>
        </w:numPr>
        <w:tabs>
          <w:tab w:val="left" w:pos="1458"/>
        </w:tabs>
        <w:spacing w:after="320"/>
        <w:ind w:firstLine="740"/>
        <w:jc w:val="both"/>
      </w:pPr>
      <w:r>
        <w:t>Размещение фасадных вывесок, витринных вывесок, крышных вывесок с использованием подложки, в виде единого светового короба запрещено.</w:t>
      </w:r>
    </w:p>
    <w:p w:rsidR="004642BE" w:rsidRDefault="004642BE" w:rsidP="006B5E6F">
      <w:pPr>
        <w:pStyle w:val="16"/>
        <w:keepNext/>
        <w:keepLines/>
        <w:numPr>
          <w:ilvl w:val="1"/>
          <w:numId w:val="8"/>
        </w:numPr>
        <w:tabs>
          <w:tab w:val="left" w:pos="1286"/>
        </w:tabs>
        <w:ind w:firstLine="740"/>
        <w:jc w:val="both"/>
      </w:pPr>
      <w:bookmarkStart w:id="30" w:name="bookmark12"/>
      <w:r>
        <w:t>Требования к фасадным вывескам</w:t>
      </w:r>
      <w:bookmarkEnd w:id="30"/>
    </w:p>
    <w:p w:rsidR="004642BE" w:rsidRDefault="004642BE" w:rsidP="006B5E6F">
      <w:pPr>
        <w:pStyle w:val="14"/>
        <w:numPr>
          <w:ilvl w:val="2"/>
          <w:numId w:val="8"/>
        </w:numPr>
        <w:tabs>
          <w:tab w:val="left" w:pos="1483"/>
        </w:tabs>
        <w:ind w:firstLine="740"/>
        <w:jc w:val="both"/>
      </w:pPr>
      <w:r>
        <w:t>Фасадные вывески размещаются (рис. 3):</w:t>
      </w:r>
    </w:p>
    <w:p w:rsidR="004642BE" w:rsidRDefault="004642BE" w:rsidP="006B5E6F">
      <w:pPr>
        <w:pStyle w:val="14"/>
        <w:numPr>
          <w:ilvl w:val="0"/>
          <w:numId w:val="11"/>
        </w:numPr>
        <w:tabs>
          <w:tab w:val="left" w:pos="946"/>
        </w:tabs>
        <w:ind w:firstLine="740"/>
        <w:jc w:val="both"/>
      </w:pPr>
      <w:r>
        <w:t>над верхней линией окон первого этажа торговых, административных и промышленных зданий, строений, сооружений, жилых домов с количеством этажей два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над верхней линией окон второго этажа торговых, административных и промышленных зданий, строений, сооружений с количеством этажей три и более;</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одно-, двух-, трехэтажных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rsidR="004642BE" w:rsidRDefault="004642BE" w:rsidP="006B5E6F">
      <w:pPr>
        <w:pStyle w:val="14"/>
        <w:numPr>
          <w:ilvl w:val="0"/>
          <w:numId w:val="11"/>
        </w:numPr>
        <w:tabs>
          <w:tab w:val="left" w:pos="946"/>
        </w:tabs>
        <w:ind w:firstLine="740"/>
        <w:jc w:val="both"/>
      </w:pPr>
      <w:r>
        <w:t>между верхней линией окон первого этажа и крышей (карнизом) одноэтажных зданий, строений, сооружений;</w:t>
      </w:r>
    </w:p>
    <w:p w:rsidR="004642BE" w:rsidRDefault="004642BE" w:rsidP="006B5E6F">
      <w:pPr>
        <w:pStyle w:val="14"/>
        <w:numPr>
          <w:ilvl w:val="0"/>
          <w:numId w:val="11"/>
        </w:numPr>
        <w:tabs>
          <w:tab w:val="left" w:pos="946"/>
        </w:tabs>
        <w:ind w:firstLine="740"/>
        <w:jc w:val="both"/>
      </w:pPr>
      <w:r>
        <w:t>над окнами подвального или цокольного этажа здания, но не ниже 600 мм от 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rsidR="004642BE" w:rsidRDefault="004642BE" w:rsidP="006B5E6F">
      <w:pPr>
        <w:pStyle w:val="14"/>
        <w:numPr>
          <w:ilvl w:val="0"/>
          <w:numId w:val="11"/>
        </w:numPr>
        <w:tabs>
          <w:tab w:val="left" w:pos="946"/>
        </w:tabs>
        <w:spacing w:after="320"/>
        <w:ind w:firstLine="740"/>
        <w:jc w:val="both"/>
      </w:pPr>
      <w:r>
        <w:t>между верхней линией окон первого этажа и крышей (карнизом, фризом) на НТО.</w:t>
      </w:r>
    </w:p>
    <w:p w:rsidR="004642BE" w:rsidRDefault="004642BE" w:rsidP="004642BE">
      <w:pPr>
        <w:jc w:val="center"/>
        <w:rPr>
          <w:sz w:val="2"/>
          <w:szCs w:val="2"/>
        </w:rPr>
      </w:pPr>
      <w:r>
        <w:rPr>
          <w:noProof/>
        </w:rPr>
        <w:drawing>
          <wp:inline distT="0" distB="0" distL="0" distR="0">
            <wp:extent cx="5864225" cy="2255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3"/>
                    <a:stretch/>
                  </pic:blipFill>
                  <pic:spPr>
                    <a:xfrm>
                      <a:off x="0" y="0"/>
                      <a:ext cx="5864225" cy="2255520"/>
                    </a:xfrm>
                    <a:prstGeom prst="rect">
                      <a:avLst/>
                    </a:prstGeom>
                  </pic:spPr>
                </pic:pic>
              </a:graphicData>
            </a:graphic>
          </wp:inline>
        </w:drawing>
      </w:r>
    </w:p>
    <w:p w:rsidR="004642BE" w:rsidRDefault="004642BE" w:rsidP="004642BE">
      <w:pPr>
        <w:pStyle w:val="aff5"/>
        <w:jc w:val="center"/>
      </w:pPr>
      <w:r>
        <w:t>Рис.3</w:t>
      </w:r>
    </w:p>
    <w:p w:rsidR="004642BE" w:rsidRDefault="004642BE" w:rsidP="004642BE">
      <w:pPr>
        <w:pStyle w:val="aff5"/>
      </w:pPr>
      <w:r>
        <w:lastRenderedPageBreak/>
        <w:t>3.2.2. При наличии на фасаде здания, строения, сооружения, а также на НТО фриза фасадные вывески размещаются исключительно на фризе (рис. 4).</w:t>
      </w:r>
    </w:p>
    <w:p w:rsidR="004642BE" w:rsidRDefault="004642BE" w:rsidP="006B5E6F">
      <w:pPr>
        <w:pStyle w:val="14"/>
        <w:numPr>
          <w:ilvl w:val="2"/>
          <w:numId w:val="12"/>
        </w:numPr>
        <w:tabs>
          <w:tab w:val="left" w:pos="1460"/>
        </w:tabs>
        <w:ind w:firstLine="740"/>
        <w:jc w:val="both"/>
      </w:pPr>
      <w:r>
        <w:t xml:space="preserve">В случае если один вход в здание, строение, сооружение является общим для двух и более организаций индивидуальных предпринимателей, физических лиц, зарегистрированных как </w:t>
      </w:r>
      <w:proofErr w:type="spellStart"/>
      <w:r>
        <w:t>самозанятые</w:t>
      </w:r>
      <w:proofErr w:type="spellEnd"/>
      <w:r>
        <w:t>, размещение фасадных вывесок указанных организаций или индивидуальных предпринимателей над общим входом не допускается, за исключением размещения вывесок на фризе (рис. 4).</w:t>
      </w:r>
    </w:p>
    <w:p w:rsidR="004642BE" w:rsidRDefault="004642BE" w:rsidP="006B5E6F">
      <w:pPr>
        <w:pStyle w:val="14"/>
        <w:numPr>
          <w:ilvl w:val="2"/>
          <w:numId w:val="12"/>
        </w:numPr>
        <w:tabs>
          <w:tab w:val="left" w:pos="1455"/>
        </w:tabs>
        <w:spacing w:after="60"/>
        <w:ind w:firstLine="740"/>
        <w:jc w:val="both"/>
      </w:pPr>
      <w:r>
        <w:t>Размещаемые на одном фасаде здания, строения, сооружения фасадные вывески должны быть установлены в пределах границ помещений, занимаемых организацией или индивидуальным предпринимателем,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композиционно-</w:t>
      </w:r>
    </w:p>
    <w:p w:rsidR="004642BE" w:rsidRDefault="004642BE" w:rsidP="004642BE">
      <w:pPr>
        <w:jc w:val="center"/>
        <w:rPr>
          <w:sz w:val="2"/>
          <w:szCs w:val="2"/>
        </w:rPr>
      </w:pPr>
      <w:r>
        <w:rPr>
          <w:noProof/>
        </w:rPr>
        <w:drawing>
          <wp:inline distT="0" distB="0" distL="0" distR="0">
            <wp:extent cx="6254750" cy="31089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4"/>
                    <a:stretch/>
                  </pic:blipFill>
                  <pic:spPr>
                    <a:xfrm>
                      <a:off x="0" y="0"/>
                      <a:ext cx="6254750" cy="3108960"/>
                    </a:xfrm>
                    <a:prstGeom prst="rect">
                      <a:avLst/>
                    </a:prstGeom>
                  </pic:spPr>
                </pic:pic>
              </a:graphicData>
            </a:graphic>
          </wp:inline>
        </w:drawing>
      </w:r>
    </w:p>
    <w:p w:rsidR="004642BE" w:rsidRDefault="004642BE" w:rsidP="004642BE">
      <w:pPr>
        <w:pStyle w:val="aff5"/>
        <w:ind w:left="5035"/>
      </w:pPr>
      <w:r>
        <w:t>Рис.4</w:t>
      </w:r>
    </w:p>
    <w:p w:rsidR="004642BE" w:rsidRDefault="004642BE" w:rsidP="004642BE">
      <w:pPr>
        <w:spacing w:after="299" w:line="1" w:lineRule="exact"/>
      </w:pPr>
    </w:p>
    <w:p w:rsidR="004642BE" w:rsidRDefault="004642BE" w:rsidP="006B5E6F">
      <w:pPr>
        <w:pStyle w:val="14"/>
        <w:numPr>
          <w:ilvl w:val="2"/>
          <w:numId w:val="12"/>
        </w:numPr>
        <w:tabs>
          <w:tab w:val="left" w:pos="1465"/>
        </w:tabs>
        <w:ind w:firstLine="740"/>
        <w:jc w:val="both"/>
      </w:pPr>
      <w:r>
        <w:t>В случае если организация занимает площадь только на втором этаже, разрешается размещение вывески над окнами второго этажа. Вывеска должна быть выровнена по оси оконного проема и не превышать по высоте 500 мм.</w:t>
      </w:r>
    </w:p>
    <w:p w:rsidR="004642BE" w:rsidRDefault="004642BE" w:rsidP="006B5E6F">
      <w:pPr>
        <w:pStyle w:val="14"/>
        <w:numPr>
          <w:ilvl w:val="2"/>
          <w:numId w:val="12"/>
        </w:numPr>
        <w:tabs>
          <w:tab w:val="left" w:pos="1455"/>
        </w:tabs>
        <w:ind w:firstLine="740"/>
        <w:jc w:val="both"/>
      </w:pPr>
      <w:r>
        <w:t>В оформлении фасадной вывески не должно использоваться более трех цветов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t>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rsidR="004642BE" w:rsidRDefault="004642BE" w:rsidP="006B5E6F">
      <w:pPr>
        <w:pStyle w:val="14"/>
        <w:numPr>
          <w:ilvl w:val="2"/>
          <w:numId w:val="12"/>
        </w:numPr>
        <w:tabs>
          <w:tab w:val="left" w:pos="1455"/>
        </w:tabs>
        <w:ind w:firstLine="740"/>
        <w:jc w:val="both"/>
      </w:pPr>
      <w:r>
        <w:t xml:space="preserve">Оформление шрифтовой композиции фасадной вывески должно осуществляться с использованием не более двух гарнитур шрифта, с соблюдением </w:t>
      </w:r>
      <w:proofErr w:type="spellStart"/>
      <w:r>
        <w:t>межбуквенного</w:t>
      </w:r>
      <w:proofErr w:type="spellEnd"/>
      <w:r>
        <w:t xml:space="preserve"> интервала и силуэта букв, характерного для каждой гарнитуры шрифта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lastRenderedPageBreak/>
        <w:t>Максимальный размер фасадной вывески в длину должен составлять не более 70% от длины части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фасадной вывески в виде комплекса</w:t>
      </w:r>
      <w:r w:rsidR="00C137F5">
        <w:t xml:space="preserve"> </w:t>
      </w:r>
      <w:r>
        <w:t xml:space="preserve">идентичных взаимосвязанных элементов (текстовой части, </w:t>
      </w:r>
      <w:proofErr w:type="spellStart"/>
      <w:r>
        <w:t>декоративно</w:t>
      </w:r>
      <w:r>
        <w:softHyphen/>
        <w:t>художественных</w:t>
      </w:r>
      <w:proofErr w:type="spellEnd"/>
      <w:r>
        <w:t xml:space="preserve"> элементов) длина каждого элемента должна составлять не более 3 м.</w:t>
      </w:r>
    </w:p>
    <w:p w:rsidR="004642BE" w:rsidRDefault="004642BE" w:rsidP="006B5E6F">
      <w:pPr>
        <w:pStyle w:val="14"/>
        <w:numPr>
          <w:ilvl w:val="2"/>
          <w:numId w:val="12"/>
        </w:numPr>
        <w:tabs>
          <w:tab w:val="left" w:pos="1613"/>
        </w:tabs>
        <w:ind w:firstLine="740"/>
        <w:jc w:val="both"/>
      </w:pPr>
      <w:r>
        <w:t>Фасадная вывеска должна размещаться на расстоянии не менее 200 мм от оконных и дверных проемов, карниза, парапета кровли.</w:t>
      </w:r>
    </w:p>
    <w:p w:rsidR="004642BE" w:rsidRDefault="004642BE" w:rsidP="006B5E6F">
      <w:pPr>
        <w:pStyle w:val="14"/>
        <w:numPr>
          <w:ilvl w:val="2"/>
          <w:numId w:val="12"/>
        </w:numPr>
        <w:tabs>
          <w:tab w:val="left" w:pos="1613"/>
        </w:tabs>
        <w:ind w:firstLine="740"/>
        <w:jc w:val="both"/>
      </w:pPr>
      <w:r>
        <w:t>Вывески на фасадах необходимо размещать без выступа за боковые пределы фасада и с учетом его архитектурного членения.</w:t>
      </w:r>
    </w:p>
    <w:p w:rsidR="004642BE" w:rsidRDefault="004642BE" w:rsidP="006B5E6F">
      <w:pPr>
        <w:pStyle w:val="14"/>
        <w:numPr>
          <w:ilvl w:val="2"/>
          <w:numId w:val="12"/>
        </w:numPr>
        <w:tabs>
          <w:tab w:val="left" w:pos="1613"/>
        </w:tabs>
        <w:ind w:firstLine="740"/>
        <w:jc w:val="both"/>
      </w:pPr>
      <w:r>
        <w:t>Не допускается размещать вывески на фасадах жилого здания, где отсутствует вход в помещение, к которому относится вывеска.</w:t>
      </w:r>
    </w:p>
    <w:p w:rsidR="004642BE" w:rsidRDefault="004642BE" w:rsidP="006B5E6F">
      <w:pPr>
        <w:pStyle w:val="14"/>
        <w:numPr>
          <w:ilvl w:val="2"/>
          <w:numId w:val="12"/>
        </w:numPr>
        <w:tabs>
          <w:tab w:val="left" w:pos="1638"/>
        </w:tabs>
        <w:ind w:firstLine="740"/>
        <w:jc w:val="both"/>
      </w:pPr>
      <w:r>
        <w:t>Не допускается размещение вывесок на уровне жилых этажей.</w:t>
      </w:r>
    </w:p>
    <w:p w:rsidR="004642BE" w:rsidRDefault="004642BE" w:rsidP="006B5E6F">
      <w:pPr>
        <w:pStyle w:val="14"/>
        <w:numPr>
          <w:ilvl w:val="2"/>
          <w:numId w:val="12"/>
        </w:numPr>
        <w:tabs>
          <w:tab w:val="left" w:pos="1613"/>
        </w:tabs>
        <w:ind w:firstLine="740"/>
        <w:jc w:val="both"/>
      </w:pPr>
      <w:r>
        <w:t>Размещение фасадной вывески осуществляется с соблюдением следующих требований (рис. 5):</w:t>
      </w:r>
    </w:p>
    <w:p w:rsidR="004642BE" w:rsidRDefault="004642BE" w:rsidP="006B5E6F">
      <w:pPr>
        <w:pStyle w:val="14"/>
        <w:numPr>
          <w:ilvl w:val="0"/>
          <w:numId w:val="13"/>
        </w:numPr>
        <w:tabs>
          <w:tab w:val="left" w:pos="951"/>
        </w:tabs>
        <w:ind w:firstLine="740"/>
        <w:jc w:val="both"/>
      </w:pPr>
      <w:proofErr w:type="gramStart"/>
      <w:r>
        <w:t>общая высота текстовой части с учетом высоты выносных элементов шрифта должна составлять не более 450 мм для вывески, состоящей из одной строки, и не более 550 мм для вывески, состоящей из двух строк (но не превышать 70% высоты фриза при размещении на нем), при размещении названия (наименования) объекта на зданиях торговых центров, торгово-развлекательных центров (комплексов), на спортивных и спортивно-зрелищных зданиях</w:t>
      </w:r>
      <w:proofErr w:type="gramEnd"/>
      <w:r>
        <w:t xml:space="preserve"> и </w:t>
      </w:r>
      <w:proofErr w:type="gramStart"/>
      <w:r>
        <w:t>сооружениях</w:t>
      </w:r>
      <w:proofErr w:type="gramEnd"/>
      <w:r>
        <w:t xml:space="preserve"> — не более 1000 мм, при размещении на НТО — не более 350 мм;</w:t>
      </w:r>
    </w:p>
    <w:p w:rsidR="004642BE" w:rsidRDefault="004642BE" w:rsidP="006B5E6F">
      <w:pPr>
        <w:pStyle w:val="14"/>
        <w:numPr>
          <w:ilvl w:val="0"/>
          <w:numId w:val="13"/>
        </w:numPr>
        <w:tabs>
          <w:tab w:val="left" w:pos="955"/>
        </w:tabs>
        <w:ind w:firstLine="740"/>
        <w:jc w:val="both"/>
      </w:pPr>
      <w:r>
        <w:t>максимальная высота объемных декоративно-художественных элементов, размещаемых в составе вывески, не может превышать по высоте 550 мм. В случае размещения такого логотипа на фризе логотип по высоте не может превышать 70% от высоты фриза;</w:t>
      </w:r>
    </w:p>
    <w:p w:rsidR="004642BE" w:rsidRDefault="004642BE" w:rsidP="006B5E6F">
      <w:pPr>
        <w:pStyle w:val="14"/>
        <w:numPr>
          <w:ilvl w:val="0"/>
          <w:numId w:val="13"/>
        </w:numPr>
        <w:tabs>
          <w:tab w:val="left" w:pos="951"/>
        </w:tabs>
        <w:ind w:firstLine="740"/>
        <w:jc w:val="both"/>
      </w:pPr>
      <w:r>
        <w:t>в случае размещения вывески и логотипа на фризе высота вывески и логотипа должна составлять не более 70% высоты фриза;</w:t>
      </w:r>
    </w:p>
    <w:p w:rsidR="004642BE" w:rsidRDefault="004642BE" w:rsidP="006B5E6F">
      <w:pPr>
        <w:pStyle w:val="14"/>
        <w:numPr>
          <w:ilvl w:val="0"/>
          <w:numId w:val="13"/>
        </w:numPr>
        <w:tabs>
          <w:tab w:val="left" w:pos="951"/>
        </w:tabs>
        <w:spacing w:after="660"/>
        <w:ind w:firstLine="740"/>
      </w:pPr>
      <w:r>
        <w:t>высота торцевого профиля букв, цифр, символов в составе вывески не должна превышать 70 мм;</w:t>
      </w:r>
      <w:r w:rsidRPr="00013E23">
        <w:rPr>
          <w:noProof/>
        </w:rPr>
        <w:t xml:space="preserve"> </w:t>
      </w:r>
      <w:r>
        <w:rPr>
          <w:noProof/>
        </w:rPr>
        <w:drawing>
          <wp:inline distT="0" distB="0" distL="0" distR="0">
            <wp:extent cx="6433820" cy="11950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433820" cy="1195070"/>
                    </a:xfrm>
                    <a:prstGeom prst="rect">
                      <a:avLst/>
                    </a:prstGeom>
                  </pic:spPr>
                </pic:pic>
              </a:graphicData>
            </a:graphic>
          </wp:inline>
        </w:drawing>
      </w:r>
    </w:p>
    <w:p w:rsidR="004642BE" w:rsidRDefault="004642BE" w:rsidP="004642BE">
      <w:pPr>
        <w:spacing w:line="1" w:lineRule="exact"/>
      </w:pPr>
    </w:p>
    <w:p w:rsidR="004642BE" w:rsidRPr="00013E23" w:rsidRDefault="004642BE" w:rsidP="004642BE">
      <w:pPr>
        <w:pStyle w:val="23"/>
        <w:spacing w:after="260"/>
        <w:ind w:firstLine="740"/>
        <w:jc w:val="left"/>
        <w:rPr>
          <w:sz w:val="28"/>
          <w:szCs w:val="28"/>
        </w:rPr>
      </w:pPr>
      <w:r w:rsidRPr="00013E23">
        <w:rPr>
          <w:sz w:val="28"/>
          <w:szCs w:val="28"/>
        </w:rPr>
        <w:t>Нестационарные объекты:</w:t>
      </w:r>
    </w:p>
    <w:p w:rsidR="004642BE" w:rsidRDefault="004642BE" w:rsidP="004642BE">
      <w:pPr>
        <w:jc w:val="center"/>
        <w:rPr>
          <w:sz w:val="2"/>
          <w:szCs w:val="2"/>
        </w:rPr>
      </w:pPr>
      <w:r>
        <w:rPr>
          <w:noProof/>
        </w:rPr>
        <w:lastRenderedPageBreak/>
        <w:drawing>
          <wp:inline distT="0" distB="0" distL="0" distR="0">
            <wp:extent cx="6433820" cy="50038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433820" cy="500380"/>
                    </a:xfrm>
                    <a:prstGeom prst="rect">
                      <a:avLst/>
                    </a:prstGeom>
                  </pic:spPr>
                </pic:pic>
              </a:graphicData>
            </a:graphic>
          </wp:inline>
        </w:drawing>
      </w:r>
      <w:r>
        <w:rPr>
          <w:noProof/>
        </w:rPr>
        <w:t xml:space="preserve"> </w:t>
      </w:r>
      <w:r>
        <w:rPr>
          <w:noProof/>
        </w:rPr>
        <w:drawing>
          <wp:inline distT="0" distB="0" distL="0" distR="0">
            <wp:extent cx="4693920" cy="24993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7"/>
                    <a:stretch/>
                  </pic:blipFill>
                  <pic:spPr>
                    <a:xfrm>
                      <a:off x="0" y="0"/>
                      <a:ext cx="4693920" cy="2499360"/>
                    </a:xfrm>
                    <a:prstGeom prst="rect">
                      <a:avLst/>
                    </a:prstGeom>
                  </pic:spPr>
                </pic:pic>
              </a:graphicData>
            </a:graphic>
          </wp:inline>
        </w:drawing>
      </w:r>
    </w:p>
    <w:p w:rsidR="004642BE" w:rsidRDefault="004642BE" w:rsidP="004642BE">
      <w:pPr>
        <w:spacing w:after="119" w:line="1" w:lineRule="exact"/>
      </w:pPr>
    </w:p>
    <w:p w:rsidR="004642BE" w:rsidRDefault="004642BE" w:rsidP="004642BE">
      <w:pPr>
        <w:pStyle w:val="14"/>
        <w:ind w:firstLine="0"/>
        <w:jc w:val="center"/>
      </w:pPr>
      <w:r>
        <w:t>Рис.5</w:t>
      </w:r>
    </w:p>
    <w:p w:rsidR="004642BE" w:rsidRDefault="004642BE" w:rsidP="006B5E6F">
      <w:pPr>
        <w:pStyle w:val="14"/>
        <w:numPr>
          <w:ilvl w:val="0"/>
          <w:numId w:val="13"/>
        </w:numPr>
        <w:tabs>
          <w:tab w:val="left" w:pos="1176"/>
        </w:tabs>
        <w:ind w:left="300" w:firstLine="4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вывески составляет 30 мм;</w:t>
      </w:r>
    </w:p>
    <w:p w:rsidR="004642BE" w:rsidRDefault="004642BE" w:rsidP="006B5E6F">
      <w:pPr>
        <w:pStyle w:val="14"/>
        <w:numPr>
          <w:ilvl w:val="0"/>
          <w:numId w:val="13"/>
        </w:numPr>
        <w:tabs>
          <w:tab w:val="left" w:pos="1176"/>
        </w:tabs>
        <w:ind w:left="300" w:firstLine="4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4642BE" w:rsidRDefault="004642BE" w:rsidP="006B5E6F">
      <w:pPr>
        <w:pStyle w:val="14"/>
        <w:numPr>
          <w:ilvl w:val="0"/>
          <w:numId w:val="13"/>
        </w:numPr>
        <w:tabs>
          <w:tab w:val="left" w:pos="1176"/>
        </w:tabs>
        <w:ind w:left="300" w:firstLine="440"/>
        <w:jc w:val="both"/>
      </w:pPr>
      <w:r>
        <w:t>в случае если над входом, на фризе, над окном нет места для вывески, возможно устройство консольной вывески и (или) вывески на аппликационной пленке в окнах занимаемого помещения.</w:t>
      </w:r>
    </w:p>
    <w:p w:rsidR="004642BE" w:rsidRDefault="004642BE" w:rsidP="006B5E6F">
      <w:pPr>
        <w:pStyle w:val="14"/>
        <w:numPr>
          <w:ilvl w:val="0"/>
          <w:numId w:val="13"/>
        </w:numPr>
        <w:tabs>
          <w:tab w:val="left" w:pos="1176"/>
        </w:tabs>
        <w:ind w:left="300" w:firstLine="440"/>
        <w:jc w:val="both"/>
      </w:pPr>
      <w:r>
        <w:t xml:space="preserve">размещение на зданиях торговых центров, торгово-развлекательных центров (комплексов), на спортивных и спортивно-зрелищных зданиях и сооружениях — осуществляется в соответствии с паспортом фасада. При отсутствии паспорта фасада здания для данной категории зданий требуется разработка </w:t>
      </w:r>
      <w:proofErr w:type="spellStart"/>
      <w:r>
        <w:t>архитектурно</w:t>
      </w:r>
      <w:r>
        <w:softHyphen/>
        <w:t>художественной</w:t>
      </w:r>
      <w:proofErr w:type="spellEnd"/>
      <w:r>
        <w:t xml:space="preserve">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rsidR="004642BE" w:rsidRDefault="004642BE" w:rsidP="006B5E6F">
      <w:pPr>
        <w:pStyle w:val="14"/>
        <w:numPr>
          <w:ilvl w:val="2"/>
          <w:numId w:val="12"/>
        </w:numPr>
        <w:tabs>
          <w:tab w:val="left" w:pos="1668"/>
        </w:tabs>
        <w:spacing w:after="320"/>
        <w:ind w:left="300" w:firstLine="440"/>
        <w:jc w:val="both"/>
      </w:pPr>
      <w:r>
        <w:t xml:space="preserve">Информационные материалы на аппликационной пленке в окнах занимаемого помещения должны быть выполнены из отдельных букв и элементов на </w:t>
      </w:r>
      <w:proofErr w:type="spellStart"/>
      <w:r>
        <w:t>светопрозрачной</w:t>
      </w:r>
      <w:proofErr w:type="spellEnd"/>
      <w:r>
        <w:t xml:space="preserve"> пленке и не должны превышать 30% заполнения оконного проема.</w:t>
      </w:r>
    </w:p>
    <w:p w:rsidR="004642BE" w:rsidRDefault="004642BE" w:rsidP="006B5E6F">
      <w:pPr>
        <w:pStyle w:val="14"/>
        <w:numPr>
          <w:ilvl w:val="1"/>
          <w:numId w:val="12"/>
        </w:numPr>
        <w:tabs>
          <w:tab w:val="left" w:pos="1263"/>
        </w:tabs>
        <w:spacing w:after="220"/>
        <w:ind w:firstLine="720"/>
        <w:jc w:val="both"/>
      </w:pPr>
      <w:r>
        <w:rPr>
          <w:b/>
          <w:bCs/>
        </w:rPr>
        <w:t xml:space="preserve">Требования к табличкам </w:t>
      </w:r>
      <w:r>
        <w:t>(рис. 6)</w:t>
      </w:r>
    </w:p>
    <w:p w:rsidR="004642BE" w:rsidRDefault="004642BE" w:rsidP="004642BE">
      <w:pPr>
        <w:jc w:val="center"/>
        <w:rPr>
          <w:sz w:val="2"/>
          <w:szCs w:val="2"/>
        </w:rPr>
      </w:pPr>
      <w:r>
        <w:rPr>
          <w:noProof/>
        </w:rPr>
        <w:lastRenderedPageBreak/>
        <w:drawing>
          <wp:inline distT="0" distB="0" distL="0" distR="0">
            <wp:extent cx="5797550" cy="26092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8"/>
                    <a:stretch/>
                  </pic:blipFill>
                  <pic:spPr>
                    <a:xfrm>
                      <a:off x="0" y="0"/>
                      <a:ext cx="5797550" cy="2609215"/>
                    </a:xfrm>
                    <a:prstGeom prst="rect">
                      <a:avLst/>
                    </a:prstGeom>
                  </pic:spPr>
                </pic:pic>
              </a:graphicData>
            </a:graphic>
          </wp:inline>
        </w:drawing>
      </w:r>
    </w:p>
    <w:p w:rsidR="004642BE" w:rsidRDefault="004642BE" w:rsidP="004642BE">
      <w:pPr>
        <w:pStyle w:val="aff5"/>
        <w:jc w:val="center"/>
      </w:pPr>
      <w:r>
        <w:t>Рис.6</w:t>
      </w:r>
    </w:p>
    <w:p w:rsidR="004642BE" w:rsidRDefault="004642BE" w:rsidP="004642BE">
      <w:pPr>
        <w:spacing w:after="299" w:line="1" w:lineRule="exact"/>
      </w:pPr>
    </w:p>
    <w:p w:rsidR="004642BE" w:rsidRDefault="004642BE" w:rsidP="006B5E6F">
      <w:pPr>
        <w:pStyle w:val="14"/>
        <w:numPr>
          <w:ilvl w:val="2"/>
          <w:numId w:val="14"/>
        </w:numPr>
        <w:tabs>
          <w:tab w:val="left" w:pos="1189"/>
        </w:tabs>
        <w:ind w:firstLine="440"/>
        <w:jc w:val="both"/>
      </w:pPr>
      <w:r>
        <w:t>Допускаются следующие варианты размещения:</w:t>
      </w:r>
    </w:p>
    <w:p w:rsidR="004642BE" w:rsidRDefault="004642BE" w:rsidP="006B5E6F">
      <w:pPr>
        <w:pStyle w:val="14"/>
        <w:numPr>
          <w:ilvl w:val="0"/>
          <w:numId w:val="15"/>
        </w:numPr>
        <w:tabs>
          <w:tab w:val="left" w:pos="654"/>
        </w:tabs>
        <w:ind w:firstLine="440"/>
        <w:jc w:val="both"/>
      </w:pPr>
      <w:r>
        <w:t>в виде отдельной таблички;</w:t>
      </w:r>
    </w:p>
    <w:p w:rsidR="004642BE" w:rsidRDefault="004642BE" w:rsidP="006B5E6F">
      <w:pPr>
        <w:pStyle w:val="14"/>
        <w:numPr>
          <w:ilvl w:val="0"/>
          <w:numId w:val="15"/>
        </w:numPr>
        <w:tabs>
          <w:tab w:val="left" w:pos="744"/>
        </w:tabs>
        <w:ind w:firstLine="440"/>
        <w:jc w:val="both"/>
      </w:pPr>
      <w:r>
        <w:t>путем объединения табличек в информационный блок с ячейками (модулями) для размещения информации, обеспечивающий формирование единой композиции,</w:t>
      </w:r>
    </w:p>
    <w:p w:rsidR="004642BE" w:rsidRDefault="004642BE" w:rsidP="004642BE">
      <w:pPr>
        <w:pStyle w:val="14"/>
        <w:ind w:firstLine="440"/>
        <w:jc w:val="both"/>
      </w:pPr>
      <w:r>
        <w:t>соразмерной входной группе (в случае необходимости размещения у общего входа в здание, строение, сооружение более трех табличек).</w:t>
      </w:r>
    </w:p>
    <w:p w:rsidR="004642BE" w:rsidRDefault="004642BE" w:rsidP="006B5E6F">
      <w:pPr>
        <w:pStyle w:val="14"/>
        <w:numPr>
          <w:ilvl w:val="2"/>
          <w:numId w:val="14"/>
        </w:numPr>
        <w:tabs>
          <w:tab w:val="left" w:pos="1189"/>
        </w:tabs>
        <w:ind w:firstLine="440"/>
        <w:jc w:val="both"/>
      </w:pPr>
      <w:r>
        <w:t>Размещение табличек осуществляется с соблюдением следующих требований:</w:t>
      </w:r>
    </w:p>
    <w:p w:rsidR="004642BE" w:rsidRDefault="004642BE" w:rsidP="006B5E6F">
      <w:pPr>
        <w:pStyle w:val="14"/>
        <w:numPr>
          <w:ilvl w:val="0"/>
          <w:numId w:val="16"/>
        </w:numPr>
        <w:tabs>
          <w:tab w:val="left" w:pos="744"/>
        </w:tabs>
        <w:ind w:firstLine="440"/>
        <w:jc w:val="both"/>
      </w:pPr>
      <w:proofErr w:type="gramStart"/>
      <w:r>
        <w:t>размеры отдельно размещаемой таблички (за исключением случаев размещения таблички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 размеры информационного блока с ячейками не должны превышать 1200 мм по высоте, 900 мм по ширине;</w:t>
      </w:r>
      <w:proofErr w:type="gramEnd"/>
    </w:p>
    <w:p w:rsidR="004642BE" w:rsidRDefault="004642BE" w:rsidP="006B5E6F">
      <w:pPr>
        <w:pStyle w:val="14"/>
        <w:numPr>
          <w:ilvl w:val="0"/>
          <w:numId w:val="16"/>
        </w:numPr>
        <w:tabs>
          <w:tab w:val="left" w:pos="744"/>
        </w:tabs>
        <w:ind w:firstLine="440"/>
        <w:jc w:val="both"/>
      </w:pPr>
      <w:r>
        <w:t>размеры табличек, размещаемых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w:t>
      </w:r>
    </w:p>
    <w:p w:rsidR="004642BE" w:rsidRDefault="004642BE" w:rsidP="006B5E6F">
      <w:pPr>
        <w:pStyle w:val="14"/>
        <w:numPr>
          <w:ilvl w:val="0"/>
          <w:numId w:val="16"/>
        </w:numPr>
        <w:tabs>
          <w:tab w:val="left" w:pos="744"/>
        </w:tabs>
        <w:ind w:firstLine="440"/>
        <w:jc w:val="both"/>
      </w:pPr>
      <w: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rsidR="004642BE" w:rsidRDefault="004642BE" w:rsidP="006B5E6F">
      <w:pPr>
        <w:pStyle w:val="14"/>
        <w:numPr>
          <w:ilvl w:val="0"/>
          <w:numId w:val="16"/>
        </w:numPr>
        <w:tabs>
          <w:tab w:val="left" w:pos="744"/>
        </w:tabs>
        <w:ind w:firstLine="4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4642BE" w:rsidRDefault="004642BE" w:rsidP="006B5E6F">
      <w:pPr>
        <w:pStyle w:val="14"/>
        <w:numPr>
          <w:ilvl w:val="0"/>
          <w:numId w:val="16"/>
        </w:numPr>
        <w:tabs>
          <w:tab w:val="left" w:pos="1189"/>
        </w:tabs>
        <w:ind w:firstLine="440"/>
        <w:jc w:val="both"/>
      </w:pPr>
      <w:r>
        <w:t>в оформлении таблички не должно использоваться более трех цветов;</w:t>
      </w:r>
    </w:p>
    <w:p w:rsidR="004642BE" w:rsidRDefault="004642BE" w:rsidP="006B5E6F">
      <w:pPr>
        <w:pStyle w:val="14"/>
        <w:numPr>
          <w:ilvl w:val="0"/>
          <w:numId w:val="16"/>
        </w:numPr>
        <w:tabs>
          <w:tab w:val="left" w:pos="744"/>
        </w:tabs>
        <w:spacing w:after="140"/>
        <w:ind w:firstLine="440"/>
        <w:jc w:val="both"/>
      </w:pPr>
      <w:r>
        <w:t>в цветовом и композиционном решениях информационного блока должны использоваться элементы идентичные между собой по цвету, размерам, материалам изготовления, способам подсветки;</w:t>
      </w:r>
    </w:p>
    <w:p w:rsidR="004642BE" w:rsidRDefault="004642BE" w:rsidP="006B5E6F">
      <w:pPr>
        <w:pStyle w:val="14"/>
        <w:numPr>
          <w:ilvl w:val="0"/>
          <w:numId w:val="16"/>
        </w:numPr>
        <w:tabs>
          <w:tab w:val="left" w:pos="760"/>
        </w:tabs>
        <w:ind w:firstLine="4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t>межбуквенного</w:t>
      </w:r>
      <w:proofErr w:type="spellEnd"/>
      <w:r>
        <w:t xml:space="preserve"> </w:t>
      </w:r>
      <w:r>
        <w:lastRenderedPageBreak/>
        <w:t>интервала, характерного для каждой гарнитуры шрифта;</w:t>
      </w:r>
    </w:p>
    <w:p w:rsidR="004642BE" w:rsidRDefault="004642BE" w:rsidP="006B5E6F">
      <w:pPr>
        <w:pStyle w:val="14"/>
        <w:numPr>
          <w:ilvl w:val="0"/>
          <w:numId w:val="16"/>
        </w:numPr>
        <w:tabs>
          <w:tab w:val="left" w:pos="1124"/>
        </w:tabs>
        <w:ind w:firstLine="440"/>
        <w:jc w:val="both"/>
      </w:pPr>
      <w:r>
        <w:t>высота букв, цифр, символов должна быть не более 100 мм;</w:t>
      </w:r>
    </w:p>
    <w:p w:rsidR="004642BE" w:rsidRDefault="004642BE" w:rsidP="006B5E6F">
      <w:pPr>
        <w:pStyle w:val="14"/>
        <w:numPr>
          <w:ilvl w:val="0"/>
          <w:numId w:val="16"/>
        </w:numPr>
        <w:tabs>
          <w:tab w:val="left" w:pos="760"/>
        </w:tabs>
        <w:ind w:firstLine="4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аналогичных информационных конструкций (в случае их соответствия требованиям настоящего Стандарта) в пределах плоскости фасада;</w:t>
      </w:r>
    </w:p>
    <w:p w:rsidR="004642BE" w:rsidRDefault="004642BE" w:rsidP="006B5E6F">
      <w:pPr>
        <w:pStyle w:val="14"/>
        <w:numPr>
          <w:ilvl w:val="0"/>
          <w:numId w:val="16"/>
        </w:numPr>
        <w:tabs>
          <w:tab w:val="left" w:pos="760"/>
        </w:tabs>
        <w:ind w:firstLine="440"/>
        <w:jc w:val="both"/>
      </w:pPr>
      <w:r>
        <w:t xml:space="preserve">число табличек, размещенных справа и слева от входа или въезда, не должно превышать трех на каждой из сторон, при этом таблички должны иметь одинаковые размеры, размещаться упорядоченно, с соблюдением горизонтальных и вертикальных осей; </w:t>
      </w:r>
      <w:proofErr w:type="gramStart"/>
      <w:r>
        <w:t xml:space="preserve">в случае если в здании, строении, сооружении, в котором фактически находятся или осуществляют деятельность более шести организаций, индивидуальных предпринимателей или физических лиц зарегистрированных как </w:t>
      </w:r>
      <w:proofErr w:type="spellStart"/>
      <w:r>
        <w:t>самозанятые</w:t>
      </w:r>
      <w:proofErr w:type="spellEnd"/>
      <w:r>
        <w:t>, таблички размещаются на фасаде здания, строения, сооружения индивидуально, но при этом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roofErr w:type="gramEnd"/>
    </w:p>
    <w:p w:rsidR="004642BE" w:rsidRDefault="004642BE" w:rsidP="006B5E6F">
      <w:pPr>
        <w:pStyle w:val="14"/>
        <w:numPr>
          <w:ilvl w:val="0"/>
          <w:numId w:val="16"/>
        </w:numPr>
        <w:tabs>
          <w:tab w:val="left" w:pos="760"/>
        </w:tabs>
        <w:ind w:firstLine="440"/>
        <w:jc w:val="both"/>
      </w:pPr>
      <w: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rsidR="004642BE" w:rsidRDefault="004642BE" w:rsidP="006B5E6F">
      <w:pPr>
        <w:pStyle w:val="16"/>
        <w:keepNext/>
        <w:keepLines/>
        <w:numPr>
          <w:ilvl w:val="1"/>
          <w:numId w:val="14"/>
        </w:numPr>
        <w:tabs>
          <w:tab w:val="left" w:pos="1124"/>
        </w:tabs>
        <w:jc w:val="both"/>
      </w:pPr>
      <w:bookmarkStart w:id="31" w:name="bookmark14"/>
      <w:r>
        <w:t>Требования к консольным вывескам.</w:t>
      </w:r>
      <w:bookmarkEnd w:id="31"/>
    </w:p>
    <w:p w:rsidR="004642BE" w:rsidRDefault="004642BE" w:rsidP="006B5E6F">
      <w:pPr>
        <w:pStyle w:val="14"/>
        <w:numPr>
          <w:ilvl w:val="2"/>
          <w:numId w:val="14"/>
        </w:numPr>
        <w:tabs>
          <w:tab w:val="left" w:pos="1320"/>
        </w:tabs>
        <w:ind w:firstLine="580"/>
        <w:jc w:val="both"/>
      </w:pPr>
      <w:r>
        <w:t>Допускаются следующие варианты размещение консольных вывесок:</w:t>
      </w:r>
    </w:p>
    <w:p w:rsidR="004642BE" w:rsidRDefault="004642BE" w:rsidP="006B5E6F">
      <w:pPr>
        <w:pStyle w:val="14"/>
        <w:numPr>
          <w:ilvl w:val="0"/>
          <w:numId w:val="17"/>
        </w:numPr>
        <w:tabs>
          <w:tab w:val="left" w:pos="783"/>
        </w:tabs>
        <w:ind w:firstLine="580"/>
        <w:jc w:val="both"/>
      </w:pPr>
      <w:r>
        <w:t>над верхней линией окон первого этажа, но не выше 200 мм от нижней линии окон второго этажа зданий, строений, сооружений;</w:t>
      </w:r>
    </w:p>
    <w:p w:rsidR="004642BE" w:rsidRDefault="004642BE" w:rsidP="006B5E6F">
      <w:pPr>
        <w:pStyle w:val="14"/>
        <w:numPr>
          <w:ilvl w:val="0"/>
          <w:numId w:val="17"/>
        </w:numPr>
        <w:tabs>
          <w:tab w:val="left" w:pos="778"/>
        </w:tabs>
        <w:ind w:firstLine="580"/>
        <w:jc w:val="both"/>
      </w:pPr>
      <w: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rsidR="004642BE" w:rsidRDefault="004642BE" w:rsidP="006B5E6F">
      <w:pPr>
        <w:pStyle w:val="14"/>
        <w:numPr>
          <w:ilvl w:val="0"/>
          <w:numId w:val="17"/>
        </w:numPr>
        <w:tabs>
          <w:tab w:val="left" w:pos="783"/>
        </w:tabs>
        <w:ind w:firstLine="580"/>
        <w:jc w:val="both"/>
      </w:pPr>
      <w:r>
        <w:t>у арок здания, строения, сооружения (в случае если вход в помещение, занимаемое организацией или индивидуальным предпринимателем, организован со стороны внутреннего двора здания, строения, сооружения);</w:t>
      </w:r>
    </w:p>
    <w:p w:rsidR="004642BE" w:rsidRDefault="004642BE" w:rsidP="006B5E6F">
      <w:pPr>
        <w:pStyle w:val="14"/>
        <w:numPr>
          <w:ilvl w:val="0"/>
          <w:numId w:val="17"/>
        </w:numPr>
        <w:tabs>
          <w:tab w:val="left" w:pos="783"/>
        </w:tabs>
        <w:spacing w:after="320"/>
        <w:ind w:firstLine="580"/>
        <w:jc w:val="both"/>
      </w:pPr>
      <w:r>
        <w:t>на высоте не менее 2700 мм от отметки поверхности земли на одной горизонтальной оси с вывеской (рис. 7).</w:t>
      </w:r>
    </w:p>
    <w:p w:rsidR="004642BE" w:rsidRDefault="004642BE" w:rsidP="004642BE">
      <w:pPr>
        <w:jc w:val="center"/>
        <w:rPr>
          <w:sz w:val="2"/>
          <w:szCs w:val="2"/>
        </w:rPr>
      </w:pPr>
      <w:r>
        <w:rPr>
          <w:noProof/>
        </w:rPr>
        <w:drawing>
          <wp:inline distT="0" distB="0" distL="0" distR="0">
            <wp:extent cx="3078480" cy="189611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9"/>
                    <a:stretch/>
                  </pic:blipFill>
                  <pic:spPr>
                    <a:xfrm>
                      <a:off x="0" y="0"/>
                      <a:ext cx="3078480" cy="1896110"/>
                    </a:xfrm>
                    <a:prstGeom prst="rect">
                      <a:avLst/>
                    </a:prstGeom>
                  </pic:spPr>
                </pic:pic>
              </a:graphicData>
            </a:graphic>
          </wp:inline>
        </w:drawing>
      </w:r>
    </w:p>
    <w:p w:rsidR="004642BE" w:rsidRDefault="004642BE" w:rsidP="004642BE">
      <w:pPr>
        <w:pStyle w:val="aff5"/>
        <w:jc w:val="center"/>
      </w:pPr>
      <w:r>
        <w:t>Рис.7</w:t>
      </w:r>
    </w:p>
    <w:p w:rsidR="004642BE" w:rsidRDefault="004642BE" w:rsidP="006B5E6F">
      <w:pPr>
        <w:pStyle w:val="14"/>
        <w:numPr>
          <w:ilvl w:val="2"/>
          <w:numId w:val="14"/>
        </w:numPr>
        <w:tabs>
          <w:tab w:val="left" w:pos="1379"/>
          <w:tab w:val="left" w:pos="2045"/>
          <w:tab w:val="left" w:pos="4118"/>
          <w:tab w:val="left" w:pos="6523"/>
          <w:tab w:val="left" w:pos="7565"/>
        </w:tabs>
        <w:ind w:firstLine="580"/>
        <w:jc w:val="both"/>
      </w:pPr>
      <w:r>
        <w:t xml:space="preserve">Размещение консольных вывесок осуществляется в пределах границ </w:t>
      </w:r>
      <w:r>
        <w:lastRenderedPageBreak/>
        <w:t>помещений,</w:t>
      </w:r>
      <w:r>
        <w:tab/>
        <w:t>занимаемых</w:t>
      </w:r>
      <w:r>
        <w:tab/>
        <w:t>организациями</w:t>
      </w:r>
      <w:r>
        <w:tab/>
        <w:t>или</w:t>
      </w:r>
      <w:r>
        <w:tab/>
        <w:t>индивидуальными</w:t>
      </w:r>
    </w:p>
    <w:p w:rsidR="004642BE" w:rsidRDefault="004642BE" w:rsidP="004642BE">
      <w:pPr>
        <w:pStyle w:val="14"/>
        <w:ind w:firstLine="0"/>
        <w:jc w:val="both"/>
      </w:pPr>
      <w:r>
        <w:t>предпринимателями, на одном из углов здания или на одной из сторон от входа в здание, строение, сооружение.</w:t>
      </w:r>
    </w:p>
    <w:p w:rsidR="004642BE" w:rsidRDefault="004642BE" w:rsidP="006B5E6F">
      <w:pPr>
        <w:pStyle w:val="14"/>
        <w:numPr>
          <w:ilvl w:val="2"/>
          <w:numId w:val="14"/>
        </w:numPr>
        <w:tabs>
          <w:tab w:val="left" w:pos="1379"/>
        </w:tabs>
        <w:ind w:firstLine="580"/>
        <w:jc w:val="both"/>
      </w:pPr>
      <w:r>
        <w:t>Размещение консольных вывесок допускается с соблюдением следующих требований:</w:t>
      </w:r>
    </w:p>
    <w:p w:rsidR="004642BE" w:rsidRDefault="004642BE" w:rsidP="006B5E6F">
      <w:pPr>
        <w:pStyle w:val="14"/>
        <w:numPr>
          <w:ilvl w:val="0"/>
          <w:numId w:val="18"/>
        </w:numPr>
        <w:tabs>
          <w:tab w:val="left" w:pos="810"/>
        </w:tabs>
        <w:ind w:firstLine="580"/>
        <w:jc w:val="both"/>
      </w:pPr>
      <w:r>
        <w:t>размеры вывески должны быть не более 500 мм по высоте и 500 мм по ширине;</w:t>
      </w:r>
    </w:p>
    <w:p w:rsidR="004642BE" w:rsidRDefault="004642BE" w:rsidP="006B5E6F">
      <w:pPr>
        <w:pStyle w:val="14"/>
        <w:numPr>
          <w:ilvl w:val="0"/>
          <w:numId w:val="18"/>
        </w:numPr>
        <w:tabs>
          <w:tab w:val="left" w:pos="801"/>
        </w:tabs>
        <w:spacing w:after="300"/>
        <w:ind w:firstLine="580"/>
        <w:jc w:val="both"/>
      </w:pPr>
      <w:r>
        <w:t>расстояние от вывески до плоскости фасада (выступающих элементов фасада) здания, строения, сооружения должно составлять не более 200 мм (рис. 8);</w:t>
      </w:r>
    </w:p>
    <w:p w:rsidR="004642BE" w:rsidRDefault="004642BE" w:rsidP="004642BE">
      <w:pPr>
        <w:jc w:val="center"/>
        <w:rPr>
          <w:sz w:val="2"/>
          <w:szCs w:val="2"/>
        </w:rPr>
      </w:pPr>
      <w:r>
        <w:rPr>
          <w:noProof/>
        </w:rPr>
        <w:drawing>
          <wp:inline distT="0" distB="0" distL="0" distR="0">
            <wp:extent cx="4029710" cy="140843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0"/>
                    <a:stretch/>
                  </pic:blipFill>
                  <pic:spPr>
                    <a:xfrm>
                      <a:off x="0" y="0"/>
                      <a:ext cx="4029710" cy="1408430"/>
                    </a:xfrm>
                    <a:prstGeom prst="rect">
                      <a:avLst/>
                    </a:prstGeom>
                  </pic:spPr>
                </pic:pic>
              </a:graphicData>
            </a:graphic>
          </wp:inline>
        </w:drawing>
      </w:r>
    </w:p>
    <w:p w:rsidR="004642BE" w:rsidRDefault="004642BE" w:rsidP="004642BE">
      <w:pPr>
        <w:pStyle w:val="aff5"/>
        <w:jc w:val="center"/>
      </w:pPr>
      <w:r>
        <w:t>Рис.8</w:t>
      </w:r>
    </w:p>
    <w:p w:rsidR="004642BE" w:rsidRDefault="004642BE" w:rsidP="004642BE">
      <w:pPr>
        <w:pStyle w:val="aff5"/>
        <w:jc w:val="both"/>
      </w:pPr>
      <w:r>
        <w:t>- расстояние между консольными вывесками должно составлять не менее 10 м.</w:t>
      </w:r>
    </w:p>
    <w:p w:rsidR="004642BE" w:rsidRDefault="004642BE" w:rsidP="004642BE">
      <w:pPr>
        <w:pStyle w:val="aff5"/>
        <w:jc w:val="both"/>
      </w:pPr>
      <w:r>
        <w:t>3.4.4. Установка консольных вывесок способом, отраженным на рис. 9, а также установка более одной консольной вывески в вертикальном ряду друг над другом запрещена.</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462145" cy="17614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1"/>
                    <a:stretch/>
                  </pic:blipFill>
                  <pic:spPr>
                    <a:xfrm>
                      <a:off x="0" y="0"/>
                      <a:ext cx="4462145" cy="1761490"/>
                    </a:xfrm>
                    <a:prstGeom prst="rect">
                      <a:avLst/>
                    </a:prstGeom>
                  </pic:spPr>
                </pic:pic>
              </a:graphicData>
            </a:graphic>
          </wp:inline>
        </w:drawing>
      </w:r>
    </w:p>
    <w:p w:rsidR="004642BE" w:rsidRDefault="004642BE" w:rsidP="004642BE">
      <w:pPr>
        <w:pStyle w:val="aff5"/>
        <w:jc w:val="center"/>
      </w:pPr>
      <w:r>
        <w:t>Рис.9</w:t>
      </w:r>
    </w:p>
    <w:p w:rsidR="004642BE" w:rsidRDefault="004642BE" w:rsidP="004642BE">
      <w:pPr>
        <w:spacing w:after="299" w:line="1" w:lineRule="exact"/>
      </w:pPr>
    </w:p>
    <w:p w:rsidR="004642BE" w:rsidRDefault="004642BE" w:rsidP="006B5E6F">
      <w:pPr>
        <w:pStyle w:val="14"/>
        <w:numPr>
          <w:ilvl w:val="2"/>
          <w:numId w:val="19"/>
        </w:numPr>
        <w:tabs>
          <w:tab w:val="left" w:pos="1379"/>
        </w:tabs>
        <w:spacing w:after="300"/>
        <w:ind w:firstLine="580"/>
        <w:jc w:val="both"/>
      </w:pPr>
      <w:r>
        <w:t>Блочные консольные вывески для размещения информационных материалов нескольких организаций выполняются в едином стиле, шириной 600 мм, высотой 800 мм (рис. 10).</w:t>
      </w:r>
      <w:r>
        <w:br w:type="page"/>
      </w:r>
    </w:p>
    <w:p w:rsidR="004642BE" w:rsidRDefault="004642BE" w:rsidP="004642BE">
      <w:pPr>
        <w:jc w:val="center"/>
        <w:rPr>
          <w:sz w:val="2"/>
          <w:szCs w:val="2"/>
        </w:rPr>
      </w:pPr>
      <w:r>
        <w:rPr>
          <w:noProof/>
        </w:rPr>
        <w:lastRenderedPageBreak/>
        <w:drawing>
          <wp:inline distT="0" distB="0" distL="0" distR="0">
            <wp:extent cx="4047490" cy="14814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2"/>
                    <a:stretch/>
                  </pic:blipFill>
                  <pic:spPr>
                    <a:xfrm>
                      <a:off x="0" y="0"/>
                      <a:ext cx="4047490" cy="1481455"/>
                    </a:xfrm>
                    <a:prstGeom prst="rect">
                      <a:avLst/>
                    </a:prstGeom>
                  </pic:spPr>
                </pic:pic>
              </a:graphicData>
            </a:graphic>
          </wp:inline>
        </w:drawing>
      </w:r>
    </w:p>
    <w:p w:rsidR="004642BE" w:rsidRDefault="004642BE" w:rsidP="004642BE">
      <w:pPr>
        <w:pStyle w:val="aff5"/>
        <w:jc w:val="center"/>
      </w:pPr>
      <w:r>
        <w:t>Рис.10</w:t>
      </w:r>
    </w:p>
    <w:p w:rsidR="004642BE" w:rsidRDefault="004642BE" w:rsidP="004642BE">
      <w:pPr>
        <w:spacing w:after="619" w:line="1" w:lineRule="exact"/>
      </w:pPr>
    </w:p>
    <w:p w:rsidR="004642BE" w:rsidRDefault="004642BE" w:rsidP="006B5E6F">
      <w:pPr>
        <w:pStyle w:val="16"/>
        <w:keepNext/>
        <w:keepLines/>
        <w:numPr>
          <w:ilvl w:val="1"/>
          <w:numId w:val="19"/>
        </w:numPr>
        <w:tabs>
          <w:tab w:val="left" w:pos="1131"/>
        </w:tabs>
        <w:jc w:val="both"/>
      </w:pPr>
      <w:bookmarkStart w:id="32" w:name="bookmark16"/>
      <w:r>
        <w:t>Требования к витринным вывескам.</w:t>
      </w:r>
      <w:bookmarkEnd w:id="32"/>
    </w:p>
    <w:p w:rsidR="004642BE" w:rsidRDefault="004642BE" w:rsidP="006B5E6F">
      <w:pPr>
        <w:pStyle w:val="14"/>
        <w:numPr>
          <w:ilvl w:val="2"/>
          <w:numId w:val="20"/>
        </w:numPr>
        <w:tabs>
          <w:tab w:val="left" w:pos="1531"/>
        </w:tabs>
        <w:ind w:firstLine="580"/>
        <w:jc w:val="both"/>
      </w:pPr>
      <w:r>
        <w:t>Витринные вывески допускается размещать с внутренней (интерьерной) и с внешней (фасадной) стороны остекления витрины. Витринными вывески называются в случае их размещения с внутренней (интерьерной) стороны остекления витрины на расстоянии до 1 м от остекления. Размещение витринных вывесок выше первого этажа не допускается.</w:t>
      </w:r>
    </w:p>
    <w:p w:rsidR="004642BE" w:rsidRDefault="004642BE" w:rsidP="006B5E6F">
      <w:pPr>
        <w:pStyle w:val="14"/>
        <w:numPr>
          <w:ilvl w:val="2"/>
          <w:numId w:val="20"/>
        </w:numPr>
        <w:tabs>
          <w:tab w:val="left" w:pos="1531"/>
        </w:tabs>
        <w:ind w:firstLine="580"/>
        <w:jc w:val="both"/>
      </w:pPr>
      <w:r>
        <w:t>Витринные вывески размещаются в соответствии со следующими требованиями:</w:t>
      </w:r>
    </w:p>
    <w:p w:rsidR="004642BE" w:rsidRDefault="004642BE" w:rsidP="004642BE">
      <w:pPr>
        <w:pStyle w:val="14"/>
        <w:spacing w:after="300"/>
        <w:ind w:firstLine="580"/>
        <w:jc w:val="both"/>
      </w:pPr>
      <w:r>
        <w:t>- высота текста вывески не должна превышать 150 мм, высота декоративной части (логотипа) - не более 300 мм, при этом габариты всей конструкции не могут превышать по высоте или ширине 50% габаритов стекла, на котором размещена вывеска (рис. 11);</w:t>
      </w:r>
    </w:p>
    <w:p w:rsidR="004642BE" w:rsidRDefault="004642BE" w:rsidP="004642BE">
      <w:pPr>
        <w:rPr>
          <w:sz w:val="2"/>
          <w:szCs w:val="2"/>
        </w:rPr>
      </w:pPr>
      <w:r>
        <w:rPr>
          <w:noProof/>
        </w:rPr>
        <w:drawing>
          <wp:inline distT="0" distB="0" distL="0" distR="0">
            <wp:extent cx="5108575"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3"/>
                    <a:stretch/>
                  </pic:blipFill>
                  <pic:spPr>
                    <a:xfrm>
                      <a:off x="0" y="0"/>
                      <a:ext cx="5108575" cy="3931920"/>
                    </a:xfrm>
                    <a:prstGeom prst="rect">
                      <a:avLst/>
                    </a:prstGeom>
                  </pic:spPr>
                </pic:pic>
              </a:graphicData>
            </a:graphic>
          </wp:inline>
        </w:drawing>
      </w:r>
    </w:p>
    <w:p w:rsidR="004642BE" w:rsidRDefault="004642BE" w:rsidP="004642BE">
      <w:pPr>
        <w:pStyle w:val="aff5"/>
        <w:jc w:val="center"/>
      </w:pPr>
      <w:r>
        <w:t>Рис. 11</w:t>
      </w:r>
    </w:p>
    <w:p w:rsidR="004642BE" w:rsidRDefault="004642BE" w:rsidP="004642BE">
      <w:pPr>
        <w:spacing w:after="299" w:line="1" w:lineRule="exact"/>
      </w:pPr>
    </w:p>
    <w:p w:rsidR="0005430E" w:rsidRDefault="0005430E" w:rsidP="004642BE">
      <w:pPr>
        <w:spacing w:after="299" w:line="1" w:lineRule="exact"/>
      </w:pPr>
    </w:p>
    <w:p w:rsidR="004642BE" w:rsidRDefault="004642BE" w:rsidP="006B5E6F">
      <w:pPr>
        <w:pStyle w:val="14"/>
        <w:numPr>
          <w:ilvl w:val="1"/>
          <w:numId w:val="20"/>
        </w:numPr>
        <w:tabs>
          <w:tab w:val="left" w:pos="1131"/>
        </w:tabs>
        <w:spacing w:after="300"/>
        <w:ind w:firstLine="580"/>
        <w:jc w:val="both"/>
      </w:pPr>
      <w:r>
        <w:rPr>
          <w:b/>
          <w:bCs/>
        </w:rPr>
        <w:lastRenderedPageBreak/>
        <w:t>Требования к крышным вывескам.</w:t>
      </w:r>
    </w:p>
    <w:p w:rsidR="004642BE" w:rsidRDefault="004642BE" w:rsidP="006B5E6F">
      <w:pPr>
        <w:pStyle w:val="14"/>
        <w:numPr>
          <w:ilvl w:val="2"/>
          <w:numId w:val="20"/>
        </w:numPr>
        <w:tabs>
          <w:tab w:val="left" w:pos="1354"/>
        </w:tabs>
        <w:ind w:firstLine="580"/>
        <w:jc w:val="both"/>
      </w:pPr>
      <w:r>
        <w:t>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rsidR="004642BE" w:rsidRDefault="004642BE" w:rsidP="006B5E6F">
      <w:pPr>
        <w:pStyle w:val="14"/>
        <w:numPr>
          <w:ilvl w:val="2"/>
          <w:numId w:val="20"/>
        </w:numPr>
        <w:tabs>
          <w:tab w:val="left" w:pos="1354"/>
        </w:tabs>
        <w:ind w:firstLine="580"/>
        <w:jc w:val="both"/>
      </w:pPr>
      <w:r>
        <w:t>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которой содержатся на данной вывеске и в месте фактического нахождения (месте осуществления деятельности) которой вывеска размещается.</w:t>
      </w:r>
    </w:p>
    <w:p w:rsidR="004642BE" w:rsidRDefault="004642BE" w:rsidP="006B5E6F">
      <w:pPr>
        <w:pStyle w:val="14"/>
        <w:numPr>
          <w:ilvl w:val="2"/>
          <w:numId w:val="20"/>
        </w:numPr>
        <w:tabs>
          <w:tab w:val="left" w:pos="1354"/>
        </w:tabs>
        <w:ind w:firstLine="580"/>
        <w:jc w:val="both"/>
      </w:pPr>
      <w:r>
        <w:t xml:space="preserve">Размещение крышных вывесок над кровлями многоквартирных многоэтажных жилых домов и зданий торговых центров, </w:t>
      </w:r>
      <w:proofErr w:type="spellStart"/>
      <w:r>
        <w:t>торгово</w:t>
      </w:r>
      <w:r>
        <w:softHyphen/>
        <w:t>развлекательных</w:t>
      </w:r>
      <w:proofErr w:type="spellEnd"/>
      <w:r>
        <w:t xml:space="preserve"> центров (комплексов), на спортивных и спортивно-зрелищных зданиях и сооружениях с числом мест для зрителей более 500 разрешается при условии согласования с Администрацией МО.</w:t>
      </w:r>
    </w:p>
    <w:p w:rsidR="004642BE" w:rsidRDefault="004642BE" w:rsidP="006B5E6F">
      <w:pPr>
        <w:pStyle w:val="14"/>
        <w:numPr>
          <w:ilvl w:val="2"/>
          <w:numId w:val="20"/>
        </w:numPr>
        <w:tabs>
          <w:tab w:val="left" w:pos="1977"/>
        </w:tabs>
        <w:ind w:firstLine="580"/>
        <w:jc w:val="both"/>
      </w:pPr>
      <w:r>
        <w:t>На одном здании может быть размещена только одна крышная вывеска.</w:t>
      </w:r>
    </w:p>
    <w:p w:rsidR="004642BE" w:rsidRDefault="004642BE" w:rsidP="006B5E6F">
      <w:pPr>
        <w:pStyle w:val="14"/>
        <w:numPr>
          <w:ilvl w:val="2"/>
          <w:numId w:val="20"/>
        </w:numPr>
        <w:tabs>
          <w:tab w:val="left" w:pos="1354"/>
        </w:tabs>
        <w:ind w:firstLine="580"/>
        <w:jc w:val="both"/>
      </w:pPr>
      <w:r>
        <w:t>На зданиях, строениях, сооружениях, являющихся объектами культурного наследия федерального, регионального, местного значения, выявленными объектами культурного наследия размещение крышных вывесок запрещено.</w:t>
      </w:r>
    </w:p>
    <w:p w:rsidR="004642BE" w:rsidRDefault="004642BE" w:rsidP="006B5E6F">
      <w:pPr>
        <w:pStyle w:val="14"/>
        <w:numPr>
          <w:ilvl w:val="2"/>
          <w:numId w:val="20"/>
        </w:numPr>
        <w:tabs>
          <w:tab w:val="left" w:pos="1977"/>
        </w:tabs>
        <w:ind w:firstLine="580"/>
        <w:jc w:val="both"/>
      </w:pPr>
      <w:r>
        <w:t>Крышные вывески должны соответствовать следующим требованиям:</w:t>
      </w:r>
    </w:p>
    <w:p w:rsidR="004642BE" w:rsidRDefault="004642BE" w:rsidP="006B5E6F">
      <w:pPr>
        <w:pStyle w:val="14"/>
        <w:numPr>
          <w:ilvl w:val="0"/>
          <w:numId w:val="21"/>
        </w:numPr>
        <w:tabs>
          <w:tab w:val="left" w:pos="791"/>
        </w:tabs>
        <w:ind w:firstLine="580"/>
        <w:jc w:val="both"/>
      </w:pPr>
      <w:r>
        <w:t>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rsidR="004642BE" w:rsidRDefault="004642BE" w:rsidP="006B5E6F">
      <w:pPr>
        <w:pStyle w:val="14"/>
        <w:numPr>
          <w:ilvl w:val="0"/>
          <w:numId w:val="21"/>
        </w:numPr>
        <w:tabs>
          <w:tab w:val="left" w:pos="1354"/>
        </w:tabs>
        <w:ind w:firstLine="580"/>
        <w:jc w:val="both"/>
      </w:pPr>
      <w:r>
        <w:t>0,8 м для 1-2 — этажных объектов;</w:t>
      </w:r>
    </w:p>
    <w:p w:rsidR="004642BE" w:rsidRDefault="004642BE" w:rsidP="006B5E6F">
      <w:pPr>
        <w:pStyle w:val="14"/>
        <w:numPr>
          <w:ilvl w:val="0"/>
          <w:numId w:val="21"/>
        </w:numPr>
        <w:tabs>
          <w:tab w:val="left" w:pos="1354"/>
        </w:tabs>
        <w:ind w:firstLine="580"/>
        <w:jc w:val="both"/>
      </w:pPr>
      <w:r>
        <w:t>1,2 м для 1-2 — этажных объектов высотой более 8 м;</w:t>
      </w:r>
    </w:p>
    <w:p w:rsidR="004642BE" w:rsidRDefault="004642BE" w:rsidP="006B5E6F">
      <w:pPr>
        <w:pStyle w:val="14"/>
        <w:numPr>
          <w:ilvl w:val="0"/>
          <w:numId w:val="21"/>
        </w:numPr>
        <w:tabs>
          <w:tab w:val="left" w:pos="1354"/>
        </w:tabs>
        <w:ind w:firstLine="580"/>
        <w:jc w:val="both"/>
      </w:pPr>
      <w:r>
        <w:t>1,2 м для 3-5 — этажных объектов</w:t>
      </w:r>
    </w:p>
    <w:p w:rsidR="004642BE" w:rsidRDefault="004642BE" w:rsidP="006B5E6F">
      <w:pPr>
        <w:pStyle w:val="14"/>
        <w:numPr>
          <w:ilvl w:val="2"/>
          <w:numId w:val="20"/>
        </w:numPr>
        <w:tabs>
          <w:tab w:val="left" w:pos="1977"/>
        </w:tabs>
        <w:ind w:firstLine="580"/>
        <w:jc w:val="both"/>
      </w:pPr>
      <w:r>
        <w:t>Элементы крепления крышной вывески не должны выступать</w:t>
      </w:r>
    </w:p>
    <w:p w:rsidR="004642BE" w:rsidRDefault="004642BE" w:rsidP="004642BE">
      <w:pPr>
        <w:pStyle w:val="14"/>
        <w:ind w:firstLine="580"/>
        <w:jc w:val="both"/>
      </w:pPr>
      <w:r>
        <w:t>за границы информационного поля.</w:t>
      </w:r>
    </w:p>
    <w:p w:rsidR="004642BE" w:rsidRDefault="004642BE" w:rsidP="006B5E6F">
      <w:pPr>
        <w:pStyle w:val="14"/>
        <w:numPr>
          <w:ilvl w:val="2"/>
          <w:numId w:val="20"/>
        </w:numPr>
        <w:tabs>
          <w:tab w:val="left" w:pos="1354"/>
        </w:tabs>
        <w:ind w:firstLine="580"/>
        <w:jc w:val="both"/>
      </w:pPr>
      <w:r>
        <w:t>Длина крышной вывески должна составлять не более 50% ортогональной проекции фасада здания, строения, сооружения, по отношению к которому она размещена, однако при выступании частей фасада здания относительно друг друга по бокам более чем на 3 м ширина вывески может составлять до 70% от наиболее узкой части фасада (рис. 12).</w:t>
      </w:r>
      <w:r>
        <w:br w:type="page"/>
      </w:r>
    </w:p>
    <w:p w:rsidR="004642BE" w:rsidRDefault="004642BE" w:rsidP="004642BE">
      <w:pPr>
        <w:pStyle w:val="aff5"/>
        <w:ind w:left="2405"/>
        <w:rPr>
          <w:sz w:val="10"/>
          <w:szCs w:val="10"/>
        </w:rPr>
      </w:pPr>
      <w:r>
        <w:rPr>
          <w:rFonts w:ascii="Arial" w:eastAsia="Arial" w:hAnsi="Arial" w:cs="Arial"/>
          <w:b/>
          <w:bCs/>
          <w:color w:val="818181"/>
          <w:sz w:val="10"/>
          <w:szCs w:val="10"/>
        </w:rPr>
        <w:lastRenderedPageBreak/>
        <w:t>ширина</w:t>
      </w:r>
      <w:proofErr w:type="gramStart"/>
      <w:r>
        <w:rPr>
          <w:rFonts w:ascii="Arial" w:eastAsia="Arial" w:hAnsi="Arial" w:cs="Arial"/>
          <w:b/>
          <w:bCs/>
          <w:color w:val="818181"/>
          <w:sz w:val="10"/>
          <w:szCs w:val="10"/>
        </w:rPr>
        <w:t xml:space="preserve"> В</w:t>
      </w:r>
      <w:proofErr w:type="gramEnd"/>
      <w:r>
        <w:rPr>
          <w:rFonts w:ascii="Arial" w:eastAsia="Arial" w:hAnsi="Arial" w:cs="Arial"/>
          <w:b/>
          <w:bCs/>
          <w:color w:val="818181"/>
          <w:sz w:val="10"/>
          <w:szCs w:val="10"/>
        </w:rPr>
        <w:t xml:space="preserve"> на более чем 3 м уже, чем А</w:t>
      </w:r>
    </w:p>
    <w:p w:rsidR="004642BE" w:rsidRDefault="004642BE" w:rsidP="004642BE">
      <w:pPr>
        <w:jc w:val="center"/>
        <w:rPr>
          <w:sz w:val="2"/>
          <w:szCs w:val="2"/>
        </w:rPr>
      </w:pPr>
      <w:r>
        <w:rPr>
          <w:noProof/>
        </w:rPr>
        <w:drawing>
          <wp:inline distT="0" distB="0" distL="0" distR="0">
            <wp:extent cx="4620895" cy="3523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4"/>
                    <a:stretch/>
                  </pic:blipFill>
                  <pic:spPr>
                    <a:xfrm>
                      <a:off x="0" y="0"/>
                      <a:ext cx="4620895" cy="3523615"/>
                    </a:xfrm>
                    <a:prstGeom prst="rect">
                      <a:avLst/>
                    </a:prstGeom>
                  </pic:spPr>
                </pic:pic>
              </a:graphicData>
            </a:graphic>
          </wp:inline>
        </w:drawing>
      </w:r>
    </w:p>
    <w:p w:rsidR="004642BE" w:rsidRDefault="004642BE" w:rsidP="004642BE">
      <w:pPr>
        <w:pStyle w:val="aff5"/>
        <w:jc w:val="center"/>
      </w:pPr>
      <w:r>
        <w:t>Рис.12</w:t>
      </w:r>
    </w:p>
    <w:p w:rsidR="004642BE" w:rsidRDefault="004642BE" w:rsidP="004642BE">
      <w:pPr>
        <w:pStyle w:val="aff5"/>
        <w:jc w:val="both"/>
      </w:pPr>
      <w:r>
        <w:t xml:space="preserve">3.6.9. При размещении крышных вывесок не должны использоваться технологии смены изображения, а также технологии организации </w:t>
      </w:r>
      <w:proofErr w:type="spellStart"/>
      <w:r>
        <w:t>медиафасадов</w:t>
      </w:r>
      <w:proofErr w:type="spellEnd"/>
      <w:r>
        <w:t>, динамические способы передачи информации.</w:t>
      </w:r>
    </w:p>
    <w:p w:rsidR="004642BE" w:rsidRDefault="004642BE" w:rsidP="004642BE">
      <w:pPr>
        <w:pStyle w:val="aff5"/>
        <w:jc w:val="both"/>
      </w:pPr>
      <w:r>
        <w:t>3.6.10. Расстояние от конструкции, размещаемой на крыше, парапете встроенно-пристроенного помещения, до окон должно составлять не менее 6 м (рис. 13).</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138930" cy="178625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5"/>
                    <a:stretch/>
                  </pic:blipFill>
                  <pic:spPr>
                    <a:xfrm>
                      <a:off x="0" y="0"/>
                      <a:ext cx="4138930" cy="1786255"/>
                    </a:xfrm>
                    <a:prstGeom prst="rect">
                      <a:avLst/>
                    </a:prstGeom>
                  </pic:spPr>
                </pic:pic>
              </a:graphicData>
            </a:graphic>
          </wp:inline>
        </w:drawing>
      </w:r>
    </w:p>
    <w:p w:rsidR="004642BE" w:rsidRDefault="004642BE" w:rsidP="004642BE">
      <w:pPr>
        <w:pStyle w:val="aff5"/>
        <w:jc w:val="center"/>
      </w:pPr>
      <w:r>
        <w:t>Рис.13</w:t>
      </w:r>
    </w:p>
    <w:p w:rsidR="004642BE" w:rsidRDefault="004642BE" w:rsidP="004642BE">
      <w:pPr>
        <w:spacing w:after="299" w:line="1" w:lineRule="exact"/>
      </w:pPr>
    </w:p>
    <w:p w:rsidR="004642BE" w:rsidRDefault="004642BE" w:rsidP="006B5E6F">
      <w:pPr>
        <w:pStyle w:val="14"/>
        <w:numPr>
          <w:ilvl w:val="2"/>
          <w:numId w:val="22"/>
        </w:numPr>
        <w:tabs>
          <w:tab w:val="left" w:pos="1977"/>
        </w:tabs>
        <w:ind w:firstLine="580"/>
        <w:jc w:val="both"/>
      </w:pPr>
      <w:r>
        <w:t>Не допускается размещать вывеску на коньке кровли крыши.</w:t>
      </w:r>
    </w:p>
    <w:p w:rsidR="004642BE" w:rsidRDefault="004642BE" w:rsidP="006B5E6F">
      <w:pPr>
        <w:pStyle w:val="14"/>
        <w:numPr>
          <w:ilvl w:val="2"/>
          <w:numId w:val="22"/>
        </w:numPr>
        <w:tabs>
          <w:tab w:val="left" w:pos="1506"/>
        </w:tabs>
        <w:spacing w:after="300"/>
        <w:ind w:firstLine="580"/>
        <w:jc w:val="both"/>
      </w:pPr>
      <w:r>
        <w:t>Толщина элементов должна составлять от 7 до 20% высоты текста вывески.</w:t>
      </w:r>
    </w:p>
    <w:p w:rsidR="004642BE" w:rsidRDefault="004642BE" w:rsidP="006B5E6F">
      <w:pPr>
        <w:pStyle w:val="16"/>
        <w:keepNext/>
        <w:keepLines/>
        <w:numPr>
          <w:ilvl w:val="1"/>
          <w:numId w:val="22"/>
        </w:numPr>
        <w:tabs>
          <w:tab w:val="left" w:pos="1183"/>
        </w:tabs>
        <w:jc w:val="both"/>
      </w:pPr>
      <w:bookmarkStart w:id="33" w:name="bookmark18"/>
      <w:r>
        <w:t>Требования к вывескам на маркизах.</w:t>
      </w:r>
      <w:bookmarkEnd w:id="33"/>
    </w:p>
    <w:p w:rsidR="004642BE" w:rsidRDefault="004642BE" w:rsidP="004642BE">
      <w:pPr>
        <w:pStyle w:val="14"/>
        <w:spacing w:after="300"/>
        <w:ind w:firstLine="58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4642BE" w:rsidRDefault="004642BE" w:rsidP="006B5E6F">
      <w:pPr>
        <w:pStyle w:val="14"/>
        <w:numPr>
          <w:ilvl w:val="0"/>
          <w:numId w:val="23"/>
        </w:numPr>
        <w:tabs>
          <w:tab w:val="left" w:pos="783"/>
        </w:tabs>
        <w:ind w:firstLine="580"/>
        <w:jc w:val="both"/>
      </w:pPr>
      <w:r>
        <w:lastRenderedPageBreak/>
        <w:t>высота вывески должна быть не более 150 мм, за исключением случаев изображения товарного знака, знака обслуживания, размещаемого на маркизах сезонных кафе;</w:t>
      </w:r>
    </w:p>
    <w:p w:rsidR="004642BE" w:rsidRDefault="004642BE" w:rsidP="006B5E6F">
      <w:pPr>
        <w:pStyle w:val="14"/>
        <w:numPr>
          <w:ilvl w:val="0"/>
          <w:numId w:val="23"/>
        </w:numPr>
        <w:tabs>
          <w:tab w:val="left" w:pos="788"/>
        </w:tabs>
        <w:ind w:firstLine="580"/>
        <w:jc w:val="both"/>
      </w:pPr>
      <w:r>
        <w:t>высота изображения товарного знака, знака обслуживания, логотипа, размещаемого на маркизах сезонного кафе, должна быть не более 300 мм;</w:t>
      </w:r>
    </w:p>
    <w:p w:rsidR="004642BE" w:rsidRDefault="004642BE" w:rsidP="006B5E6F">
      <w:pPr>
        <w:pStyle w:val="14"/>
        <w:numPr>
          <w:ilvl w:val="0"/>
          <w:numId w:val="23"/>
        </w:numPr>
        <w:tabs>
          <w:tab w:val="left" w:pos="778"/>
        </w:tabs>
        <w:spacing w:after="320"/>
        <w:ind w:firstLine="580"/>
        <w:jc w:val="both"/>
      </w:pPr>
      <w:r>
        <w:t>текстовая часть и декоративно-художественные элементы вывески должны быть размещены на единой горизонтальной оси.</w:t>
      </w:r>
    </w:p>
    <w:p w:rsidR="004642BE" w:rsidRDefault="004642BE" w:rsidP="006B5E6F">
      <w:pPr>
        <w:pStyle w:val="16"/>
        <w:keepNext/>
        <w:keepLines/>
        <w:numPr>
          <w:ilvl w:val="1"/>
          <w:numId w:val="22"/>
        </w:numPr>
        <w:tabs>
          <w:tab w:val="left" w:pos="1277"/>
        </w:tabs>
        <w:jc w:val="both"/>
      </w:pPr>
      <w:bookmarkStart w:id="34" w:name="bookmark20"/>
      <w:r>
        <w:t>Требования к объемно-пространственным информационным конструкциям.</w:t>
      </w:r>
      <w:bookmarkEnd w:id="34"/>
    </w:p>
    <w:p w:rsidR="004642BE" w:rsidRDefault="004642BE" w:rsidP="006B5E6F">
      <w:pPr>
        <w:pStyle w:val="14"/>
        <w:numPr>
          <w:ilvl w:val="2"/>
          <w:numId w:val="24"/>
        </w:numPr>
        <w:tabs>
          <w:tab w:val="left" w:pos="1316"/>
        </w:tabs>
        <w:ind w:firstLine="580"/>
        <w:jc w:val="both"/>
      </w:pPr>
      <w:r>
        <w:t>Объемно-пространственные информационные конструкции не должны размещаться на зданиях, строениях, сооружениях.</w:t>
      </w:r>
    </w:p>
    <w:p w:rsidR="004642BE" w:rsidRDefault="004642BE" w:rsidP="006B5E6F">
      <w:pPr>
        <w:pStyle w:val="14"/>
        <w:numPr>
          <w:ilvl w:val="2"/>
          <w:numId w:val="24"/>
        </w:numPr>
        <w:tabs>
          <w:tab w:val="left" w:pos="1311"/>
        </w:tabs>
        <w:ind w:firstLine="580"/>
        <w:jc w:val="both"/>
        <w:sectPr w:rsidR="004642BE">
          <w:pgSz w:w="11900" w:h="16840"/>
          <w:pgMar w:top="1134" w:right="747" w:bottom="502" w:left="1021" w:header="706" w:footer="74" w:gutter="0"/>
          <w:cols w:space="720"/>
          <w:noEndnote/>
          <w:docGrid w:linePitch="360"/>
        </w:sectPr>
      </w:pPr>
      <w:r>
        <w:t>Размещение воздушных шаров, аэростатов и иных летательных аппаратов, используемых в качестве рекламных конструкций, регулируется нормами Воздушного кодекса Российской Федерации. Воздушные шары, аэростаты и иные летательные аппараты, используемые в качестве рекламных конструкций, не должны размещаться в границах улично-дорожной сети, охранных зон воздушно-кабельных линий электропередач и связи.</w:t>
      </w:r>
    </w:p>
    <w:p w:rsidR="004642BE" w:rsidRDefault="004642BE" w:rsidP="006B5E6F">
      <w:pPr>
        <w:pStyle w:val="16"/>
        <w:keepNext/>
        <w:keepLines/>
        <w:numPr>
          <w:ilvl w:val="0"/>
          <w:numId w:val="25"/>
        </w:numPr>
        <w:tabs>
          <w:tab w:val="left" w:pos="962"/>
        </w:tabs>
        <w:spacing w:after="320"/>
        <w:jc w:val="both"/>
      </w:pPr>
      <w:bookmarkStart w:id="35" w:name="bookmark22"/>
      <w:r>
        <w:lastRenderedPageBreak/>
        <w:t>Стандарт оформления элементов фасадов зданий.</w:t>
      </w:r>
      <w:bookmarkEnd w:id="35"/>
    </w:p>
    <w:p w:rsidR="004642BE" w:rsidRDefault="004642BE" w:rsidP="006B5E6F">
      <w:pPr>
        <w:pStyle w:val="14"/>
        <w:numPr>
          <w:ilvl w:val="0"/>
          <w:numId w:val="26"/>
        </w:numPr>
        <w:tabs>
          <w:tab w:val="left" w:pos="1079"/>
        </w:tabs>
        <w:ind w:firstLine="580"/>
        <w:jc w:val="both"/>
      </w:pPr>
      <w:r>
        <w:t xml:space="preserve">При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необходима подготовка паспорта фасадов объекта (далее - Паспорт фасадов) по типовой форме (</w:t>
      </w:r>
      <w:proofErr w:type="gramStart"/>
      <w:r>
        <w:t>см</w:t>
      </w:r>
      <w:proofErr w:type="gramEnd"/>
      <w:r>
        <w:t xml:space="preserve"> п. 5).</w:t>
      </w:r>
    </w:p>
    <w:p w:rsidR="004642BE" w:rsidRDefault="004642BE" w:rsidP="004642BE">
      <w:pPr>
        <w:pStyle w:val="14"/>
        <w:ind w:firstLine="580"/>
        <w:jc w:val="both"/>
      </w:pPr>
      <w:r>
        <w:t>Паспорт фасадов утверждается нормативным правовым актом Администрации МО.</w:t>
      </w:r>
    </w:p>
    <w:p w:rsidR="004642BE" w:rsidRDefault="004642BE" w:rsidP="004642BE">
      <w:pPr>
        <w:pStyle w:val="14"/>
        <w:ind w:firstLine="580"/>
        <w:jc w:val="both"/>
      </w:pPr>
      <w:r>
        <w:t>Разработка такого документа производится:</w:t>
      </w:r>
    </w:p>
    <w:p w:rsidR="004642BE" w:rsidRDefault="004642BE" w:rsidP="006B5E6F">
      <w:pPr>
        <w:pStyle w:val="14"/>
        <w:numPr>
          <w:ilvl w:val="0"/>
          <w:numId w:val="27"/>
        </w:numPr>
        <w:tabs>
          <w:tab w:val="left" w:pos="836"/>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642BE" w:rsidRDefault="004642BE" w:rsidP="006B5E6F">
      <w:pPr>
        <w:pStyle w:val="14"/>
        <w:numPr>
          <w:ilvl w:val="0"/>
          <w:numId w:val="27"/>
        </w:numPr>
        <w:tabs>
          <w:tab w:val="left" w:pos="1363"/>
        </w:tabs>
        <w:ind w:firstLine="580"/>
        <w:jc w:val="both"/>
      </w:pPr>
      <w:r>
        <w:t>замене облицовочного материала;</w:t>
      </w:r>
    </w:p>
    <w:p w:rsidR="004642BE" w:rsidRDefault="004642BE" w:rsidP="006B5E6F">
      <w:pPr>
        <w:pStyle w:val="14"/>
        <w:numPr>
          <w:ilvl w:val="0"/>
          <w:numId w:val="27"/>
        </w:numPr>
        <w:tabs>
          <w:tab w:val="left" w:pos="1363"/>
        </w:tabs>
        <w:ind w:firstLine="580"/>
        <w:jc w:val="both"/>
      </w:pPr>
      <w:r>
        <w:t>покраске фасада (его частей);</w:t>
      </w:r>
    </w:p>
    <w:p w:rsidR="004642BE" w:rsidRDefault="004642BE" w:rsidP="006B5E6F">
      <w:pPr>
        <w:pStyle w:val="14"/>
        <w:numPr>
          <w:ilvl w:val="0"/>
          <w:numId w:val="27"/>
        </w:numPr>
        <w:tabs>
          <w:tab w:val="left" w:pos="836"/>
        </w:tabs>
        <w:ind w:firstLine="580"/>
        <w:jc w:val="both"/>
      </w:pPr>
      <w:proofErr w:type="gramStart"/>
      <w:r>
        <w:t>изменении</w:t>
      </w:r>
      <w:proofErr w:type="gramEnd"/>
      <w:r>
        <w:t xml:space="preserve">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27"/>
        </w:numPr>
        <w:tabs>
          <w:tab w:val="left" w:pos="1363"/>
        </w:tabs>
        <w:ind w:firstLine="580"/>
        <w:jc w:val="both"/>
      </w:pPr>
      <w:r>
        <w:t>установке кондиционеров;</w:t>
      </w:r>
    </w:p>
    <w:p w:rsidR="004642BE" w:rsidRDefault="004642BE" w:rsidP="006B5E6F">
      <w:pPr>
        <w:pStyle w:val="14"/>
        <w:numPr>
          <w:ilvl w:val="0"/>
          <w:numId w:val="27"/>
        </w:numPr>
        <w:tabs>
          <w:tab w:val="left" w:pos="838"/>
        </w:tabs>
        <w:ind w:firstLine="580"/>
        <w:jc w:val="both"/>
      </w:pPr>
      <w:proofErr w:type="gramStart"/>
      <w:r>
        <w:t>размещении</w:t>
      </w:r>
      <w:proofErr w:type="gramEnd"/>
      <w:r>
        <w:t xml:space="preserve"> НТО, в том числе совмещенных с остановкой общественного транспорта;</w:t>
      </w:r>
    </w:p>
    <w:p w:rsidR="004642BE" w:rsidRDefault="004642BE" w:rsidP="006B5E6F">
      <w:pPr>
        <w:pStyle w:val="14"/>
        <w:numPr>
          <w:ilvl w:val="0"/>
          <w:numId w:val="27"/>
        </w:numPr>
        <w:tabs>
          <w:tab w:val="left" w:pos="836"/>
        </w:tabs>
        <w:ind w:firstLine="580"/>
        <w:jc w:val="both"/>
      </w:pPr>
      <w:proofErr w:type="gramStart"/>
      <w:r>
        <w:t>при размещении информационных конструкций на отдельно стоящем объекте, на встроенном помещении торгового, общественно-делового (офисного), назначений, объекте производственного, складского назначения (указатель, вывеска, информационный стенд, табличка).</w:t>
      </w:r>
      <w:proofErr w:type="gramEnd"/>
    </w:p>
    <w:p w:rsidR="004642BE" w:rsidRDefault="004642BE" w:rsidP="006B5E6F">
      <w:pPr>
        <w:pStyle w:val="14"/>
        <w:numPr>
          <w:ilvl w:val="0"/>
          <w:numId w:val="26"/>
        </w:numPr>
        <w:tabs>
          <w:tab w:val="left" w:pos="1079"/>
        </w:tabs>
        <w:ind w:firstLine="580"/>
        <w:jc w:val="both"/>
      </w:pPr>
      <w:r>
        <w:t>Перечень объектов, для которых замена оконных, дверных проемов, установка кондиционера не требует подготовки Паспорта фасадов, устанавливается нормативным правовым актом администрации.</w:t>
      </w:r>
    </w:p>
    <w:p w:rsidR="004642BE" w:rsidRDefault="004642BE" w:rsidP="006B5E6F">
      <w:pPr>
        <w:pStyle w:val="14"/>
        <w:numPr>
          <w:ilvl w:val="0"/>
          <w:numId w:val="26"/>
        </w:numPr>
        <w:tabs>
          <w:tab w:val="left" w:pos="1079"/>
        </w:tabs>
        <w:ind w:firstLine="580"/>
        <w:jc w:val="both"/>
      </w:pPr>
      <w:r>
        <w:t>К объектам, на которые необходимо утверждение Паспорта фасадов при их размещении, капитальном или текущем ремонте относятся:</w:t>
      </w:r>
    </w:p>
    <w:p w:rsidR="004642BE" w:rsidRDefault="004642BE" w:rsidP="006B5E6F">
      <w:pPr>
        <w:pStyle w:val="14"/>
        <w:numPr>
          <w:ilvl w:val="0"/>
          <w:numId w:val="28"/>
        </w:numPr>
        <w:tabs>
          <w:tab w:val="left" w:pos="842"/>
        </w:tabs>
        <w:ind w:firstLine="580"/>
        <w:jc w:val="both"/>
      </w:pPr>
      <w:r>
        <w:t>здания,</w:t>
      </w:r>
    </w:p>
    <w:p w:rsidR="004642BE" w:rsidRDefault="004642BE" w:rsidP="006B5E6F">
      <w:pPr>
        <w:pStyle w:val="14"/>
        <w:numPr>
          <w:ilvl w:val="0"/>
          <w:numId w:val="28"/>
        </w:numPr>
        <w:tabs>
          <w:tab w:val="left" w:pos="842"/>
        </w:tabs>
        <w:ind w:firstLine="580"/>
        <w:jc w:val="both"/>
      </w:pPr>
      <w:r>
        <w:t>строения,</w:t>
      </w:r>
    </w:p>
    <w:p w:rsidR="004642BE" w:rsidRDefault="004642BE" w:rsidP="006B5E6F">
      <w:pPr>
        <w:pStyle w:val="14"/>
        <w:numPr>
          <w:ilvl w:val="0"/>
          <w:numId w:val="28"/>
        </w:numPr>
        <w:tabs>
          <w:tab w:val="left" w:pos="842"/>
        </w:tabs>
        <w:ind w:firstLine="580"/>
        <w:jc w:val="both"/>
      </w:pPr>
      <w:r>
        <w:t>сооружения,</w:t>
      </w:r>
    </w:p>
    <w:p w:rsidR="004642BE" w:rsidRDefault="004642BE" w:rsidP="006B5E6F">
      <w:pPr>
        <w:pStyle w:val="14"/>
        <w:numPr>
          <w:ilvl w:val="0"/>
          <w:numId w:val="28"/>
        </w:numPr>
        <w:tabs>
          <w:tab w:val="left" w:pos="842"/>
        </w:tabs>
        <w:ind w:firstLine="580"/>
        <w:jc w:val="both"/>
      </w:pPr>
      <w:r>
        <w:t>НТО, в том числе совмещенные с остановкой общественного транспорта.</w:t>
      </w:r>
    </w:p>
    <w:p w:rsidR="004642BE" w:rsidRDefault="004642BE" w:rsidP="006B5E6F">
      <w:pPr>
        <w:pStyle w:val="14"/>
        <w:numPr>
          <w:ilvl w:val="0"/>
          <w:numId w:val="26"/>
        </w:numPr>
        <w:tabs>
          <w:tab w:val="left" w:pos="1079"/>
        </w:tabs>
        <w:ind w:firstLine="580"/>
        <w:jc w:val="both"/>
      </w:pPr>
      <w:r>
        <w:t>При подготовке паспорта фасада объекта необходимо учитывать правила, перечисленные ниже.</w:t>
      </w:r>
    </w:p>
    <w:p w:rsidR="004642BE" w:rsidRDefault="004642BE" w:rsidP="006B5E6F">
      <w:pPr>
        <w:pStyle w:val="14"/>
        <w:numPr>
          <w:ilvl w:val="1"/>
          <w:numId w:val="26"/>
        </w:numPr>
        <w:tabs>
          <w:tab w:val="left" w:pos="1168"/>
        </w:tabs>
        <w:ind w:firstLine="580"/>
        <w:jc w:val="both"/>
      </w:pPr>
      <w:r>
        <w:t>Стены.</w:t>
      </w:r>
    </w:p>
    <w:p w:rsidR="004642BE" w:rsidRDefault="004642BE" w:rsidP="006B5E6F">
      <w:pPr>
        <w:pStyle w:val="14"/>
        <w:numPr>
          <w:ilvl w:val="2"/>
          <w:numId w:val="26"/>
        </w:numPr>
        <w:tabs>
          <w:tab w:val="left" w:pos="1363"/>
        </w:tabs>
        <w:spacing w:after="160"/>
        <w:ind w:firstLine="580"/>
        <w:jc w:val="both"/>
      </w:pPr>
      <w:r>
        <w:t>Запрещается осуществлять покраску, облицовку фрагментов фасада объекта, не соответствующую по цвету и типу облицовке существующего фасада.</w:t>
      </w:r>
      <w:r>
        <w:br w:type="page"/>
      </w:r>
    </w:p>
    <w:p w:rsidR="004642BE" w:rsidRDefault="004642BE" w:rsidP="006B5E6F">
      <w:pPr>
        <w:pStyle w:val="14"/>
        <w:numPr>
          <w:ilvl w:val="2"/>
          <w:numId w:val="26"/>
        </w:numPr>
        <w:tabs>
          <w:tab w:val="left" w:pos="1320"/>
        </w:tabs>
        <w:ind w:firstLine="580"/>
        <w:jc w:val="both"/>
      </w:pPr>
      <w:proofErr w:type="gramStart"/>
      <w:r>
        <w:lastRenderedPageBreak/>
        <w:t>Запрещается демонтировать, перекрывать, менять цвет архитектурных элементов фасада объекта (балясин, балюстрады, фриза, карниза, барельефа, фронтона, колоннады, кронштейна, эркера, наличников и т. п.).</w:t>
      </w:r>
      <w:proofErr w:type="gramEnd"/>
    </w:p>
    <w:p w:rsidR="004642BE" w:rsidRDefault="004642BE" w:rsidP="004642BE">
      <w:pPr>
        <w:jc w:val="center"/>
        <w:rPr>
          <w:sz w:val="2"/>
          <w:szCs w:val="2"/>
        </w:rPr>
      </w:pPr>
    </w:p>
    <w:p w:rsidR="004642BE" w:rsidRDefault="004642BE" w:rsidP="006B5E6F">
      <w:pPr>
        <w:pStyle w:val="14"/>
        <w:numPr>
          <w:ilvl w:val="2"/>
          <w:numId w:val="26"/>
        </w:numPr>
        <w:tabs>
          <w:tab w:val="left" w:pos="1351"/>
        </w:tabs>
        <w:ind w:firstLine="580"/>
        <w:jc w:val="both"/>
      </w:pPr>
      <w:r>
        <w:t>Запрещено использование разных архитектурных приемов ограждения входной группы, ограждения балкона, козырька при размещении на фасаде одного здания.</w:t>
      </w:r>
    </w:p>
    <w:p w:rsidR="004642BE" w:rsidRDefault="004642BE" w:rsidP="006B5E6F">
      <w:pPr>
        <w:pStyle w:val="14"/>
        <w:numPr>
          <w:ilvl w:val="1"/>
          <w:numId w:val="26"/>
        </w:numPr>
        <w:tabs>
          <w:tab w:val="left" w:pos="1118"/>
        </w:tabs>
        <w:ind w:firstLine="580"/>
        <w:jc w:val="both"/>
      </w:pPr>
      <w:r>
        <w:t>Козырьки.</w:t>
      </w:r>
    </w:p>
    <w:p w:rsidR="004642BE" w:rsidRDefault="004642BE" w:rsidP="006B5E6F">
      <w:pPr>
        <w:pStyle w:val="14"/>
        <w:numPr>
          <w:ilvl w:val="2"/>
          <w:numId w:val="26"/>
        </w:numPr>
        <w:tabs>
          <w:tab w:val="left" w:pos="1351"/>
        </w:tabs>
        <w:ind w:firstLine="580"/>
        <w:jc w:val="both"/>
      </w:pPr>
      <w:r>
        <w:t>Козырьки над входом выполняются с использованием лаконичных решений. Запрещено использование кованых элементов на панельных строениях и домах хрущевской постройки.</w:t>
      </w:r>
    </w:p>
    <w:p w:rsidR="004642BE" w:rsidRDefault="004642BE" w:rsidP="006B5E6F">
      <w:pPr>
        <w:pStyle w:val="14"/>
        <w:numPr>
          <w:ilvl w:val="2"/>
          <w:numId w:val="26"/>
        </w:numPr>
        <w:tabs>
          <w:tab w:val="left" w:pos="1351"/>
        </w:tabs>
        <w:ind w:firstLine="580"/>
        <w:jc w:val="both"/>
      </w:pPr>
      <w:r>
        <w:t>В случае устройства козырька на фасаде здания, где уже установлены иные козырьки, необходимо выполнить его идентичным существующим, за исключением случаев оформления главного входа, а также в случае устройства ранее установленных козырьков не в соответствии с п. 4.2.1.</w:t>
      </w:r>
    </w:p>
    <w:p w:rsidR="004642BE" w:rsidRDefault="004642BE" w:rsidP="006B5E6F">
      <w:pPr>
        <w:pStyle w:val="14"/>
        <w:numPr>
          <w:ilvl w:val="1"/>
          <w:numId w:val="26"/>
        </w:numPr>
        <w:tabs>
          <w:tab w:val="left" w:pos="1109"/>
        </w:tabs>
        <w:ind w:firstLine="580"/>
        <w:jc w:val="both"/>
      </w:pPr>
      <w:r>
        <w:t>Цоколь, ступени.</w:t>
      </w:r>
    </w:p>
    <w:p w:rsidR="004642BE" w:rsidRDefault="004642BE" w:rsidP="006B5E6F">
      <w:pPr>
        <w:pStyle w:val="14"/>
        <w:numPr>
          <w:ilvl w:val="2"/>
          <w:numId w:val="26"/>
        </w:numPr>
        <w:tabs>
          <w:tab w:val="left" w:pos="1351"/>
        </w:tabs>
        <w:ind w:firstLine="580"/>
        <w:jc w:val="both"/>
      </w:pPr>
      <w:r>
        <w:t>Облицовку цоколя и входных ступеней с пандусом необходимо выполнять из одного материала или в близкой цветовой гамме. Рекомендуются монохромные цвета отделки, сочетающиеся с общим колористическим решением здания.</w:t>
      </w:r>
    </w:p>
    <w:p w:rsidR="004642BE" w:rsidRDefault="004642BE" w:rsidP="006B5E6F">
      <w:pPr>
        <w:pStyle w:val="14"/>
        <w:numPr>
          <w:ilvl w:val="2"/>
          <w:numId w:val="26"/>
        </w:numPr>
        <w:tabs>
          <w:tab w:val="left" w:pos="1351"/>
        </w:tabs>
        <w:spacing w:after="140"/>
        <w:ind w:firstLine="580"/>
        <w:jc w:val="both"/>
      </w:pPr>
      <w:r>
        <w:t>Облицовка поверхностей ступеней и пандусов должна быть изготовлена из материала с шероховатой текстурой поверхности, не допускающей скольжения.</w:t>
      </w:r>
    </w:p>
    <w:p w:rsidR="004642BE" w:rsidRDefault="004642BE" w:rsidP="006B5E6F">
      <w:pPr>
        <w:pStyle w:val="14"/>
        <w:numPr>
          <w:ilvl w:val="2"/>
          <w:numId w:val="26"/>
        </w:numPr>
        <w:tabs>
          <w:tab w:val="left" w:pos="1333"/>
        </w:tabs>
        <w:ind w:firstLine="580"/>
        <w:jc w:val="both"/>
      </w:pPr>
      <w:r>
        <w:t>Запрещается использовать тротуарную плитку для облицовки цоколя, ступеней и пандуса.</w:t>
      </w:r>
    </w:p>
    <w:p w:rsidR="004642BE" w:rsidRDefault="004642BE" w:rsidP="006B5E6F">
      <w:pPr>
        <w:pStyle w:val="14"/>
        <w:numPr>
          <w:ilvl w:val="2"/>
          <w:numId w:val="26"/>
        </w:numPr>
        <w:tabs>
          <w:tab w:val="left" w:pos="1333"/>
        </w:tabs>
        <w:ind w:firstLine="580"/>
        <w:jc w:val="both"/>
      </w:pPr>
      <w:r>
        <w:t xml:space="preserve">В зимний период необходимо организовывать дополнительные меры для обеспечения безопасности граждан: обработку плитки специальной противоскользящей пропиткой, установку закрепленных резиновых ковриков шириной не менее 0,8 м, </w:t>
      </w:r>
      <w:proofErr w:type="spellStart"/>
      <w:r>
        <w:t>антискользящих</w:t>
      </w:r>
      <w:proofErr w:type="spellEnd"/>
      <w:r>
        <w:t xml:space="preserve"> угловых накладок на ступени. В качестве поверхности пандуса допускается использовать рифленую поверхность или металлические решетки.</w:t>
      </w:r>
    </w:p>
    <w:p w:rsidR="004642BE" w:rsidRDefault="004642BE" w:rsidP="006B5E6F">
      <w:pPr>
        <w:pStyle w:val="14"/>
        <w:numPr>
          <w:ilvl w:val="1"/>
          <w:numId w:val="26"/>
        </w:numPr>
        <w:tabs>
          <w:tab w:val="left" w:pos="1130"/>
        </w:tabs>
        <w:ind w:firstLine="580"/>
        <w:jc w:val="both"/>
      </w:pPr>
      <w:r>
        <w:t>Балконы и лоджии.</w:t>
      </w:r>
    </w:p>
    <w:p w:rsidR="004642BE" w:rsidRDefault="004642BE" w:rsidP="006B5E6F">
      <w:pPr>
        <w:pStyle w:val="14"/>
        <w:numPr>
          <w:ilvl w:val="2"/>
          <w:numId w:val="26"/>
        </w:numPr>
        <w:tabs>
          <w:tab w:val="left" w:pos="1333"/>
        </w:tabs>
        <w:ind w:firstLine="580"/>
        <w:jc w:val="both"/>
      </w:pPr>
      <w:r>
        <w:t>Остекление балконов и лоджий необходимо выполнять в идентичной стилистике с ранее установленным остекления других балконов и лоджий на фасаде объекта, а также с остеклением, предусмотренным проектом объекта.</w:t>
      </w:r>
    </w:p>
    <w:p w:rsidR="004642BE" w:rsidRDefault="004642BE" w:rsidP="006B5E6F">
      <w:pPr>
        <w:pStyle w:val="14"/>
        <w:numPr>
          <w:ilvl w:val="1"/>
          <w:numId w:val="26"/>
        </w:numPr>
        <w:tabs>
          <w:tab w:val="left" w:pos="1130"/>
        </w:tabs>
        <w:ind w:firstLine="580"/>
        <w:jc w:val="both"/>
      </w:pPr>
      <w:r>
        <w:t>Двери.</w:t>
      </w:r>
    </w:p>
    <w:p w:rsidR="004642BE" w:rsidRDefault="004642BE" w:rsidP="006B5E6F">
      <w:pPr>
        <w:pStyle w:val="14"/>
        <w:numPr>
          <w:ilvl w:val="2"/>
          <w:numId w:val="26"/>
        </w:numPr>
        <w:tabs>
          <w:tab w:val="left" w:pos="1333"/>
        </w:tabs>
        <w:ind w:firstLine="580"/>
        <w:jc w:val="both"/>
      </w:pPr>
      <w:r>
        <w:t>Запрещается установка глухих металлических дверных полотен на фасадах зданий, за исключением многоквартирных домов, выходящих на лицевой фасад улиц, визуально связанных с открытыми городскими пространствами.</w:t>
      </w:r>
    </w:p>
    <w:p w:rsidR="004642BE" w:rsidRDefault="004642BE" w:rsidP="006B5E6F">
      <w:pPr>
        <w:pStyle w:val="14"/>
        <w:numPr>
          <w:ilvl w:val="2"/>
          <w:numId w:val="26"/>
        </w:numPr>
        <w:tabs>
          <w:tab w:val="left" w:pos="1333"/>
        </w:tabs>
        <w:ind w:firstLine="580"/>
        <w:jc w:val="both"/>
      </w:pPr>
      <w:r>
        <w:t xml:space="preserve">Двери для входных групп в помещениях коммерческого назначения должны быть </w:t>
      </w:r>
      <w:proofErr w:type="spellStart"/>
      <w:r>
        <w:t>светопрозрачными</w:t>
      </w:r>
      <w:proofErr w:type="spellEnd"/>
      <w:r>
        <w:t>, в алюминиевом профиле с остеклением от 60 % до 90 % плоскости двери.</w:t>
      </w:r>
    </w:p>
    <w:p w:rsidR="004642BE" w:rsidRDefault="004642BE" w:rsidP="006B5E6F">
      <w:pPr>
        <w:pStyle w:val="14"/>
        <w:numPr>
          <w:ilvl w:val="2"/>
          <w:numId w:val="26"/>
        </w:numPr>
        <w:tabs>
          <w:tab w:val="left" w:pos="1333"/>
        </w:tabs>
        <w:ind w:firstLine="580"/>
        <w:jc w:val="both"/>
      </w:pPr>
      <w:r>
        <w:t>Двери одного фасада должны иметь единообразный вид и быть одного типа, а также сочетаться по стилю и цвету оконных переплетов с окнами и фасадом здания.</w:t>
      </w:r>
    </w:p>
    <w:p w:rsidR="004642BE" w:rsidRDefault="004642BE" w:rsidP="006B5E6F">
      <w:pPr>
        <w:pStyle w:val="14"/>
        <w:numPr>
          <w:ilvl w:val="1"/>
          <w:numId w:val="26"/>
        </w:numPr>
        <w:tabs>
          <w:tab w:val="left" w:pos="1130"/>
        </w:tabs>
        <w:ind w:firstLine="580"/>
        <w:jc w:val="both"/>
      </w:pPr>
      <w:r>
        <w:t>Окна.</w:t>
      </w:r>
    </w:p>
    <w:p w:rsidR="004642BE" w:rsidRDefault="004642BE" w:rsidP="006B5E6F">
      <w:pPr>
        <w:pStyle w:val="14"/>
        <w:numPr>
          <w:ilvl w:val="2"/>
          <w:numId w:val="26"/>
        </w:numPr>
        <w:tabs>
          <w:tab w:val="left" w:pos="1333"/>
        </w:tabs>
        <w:ind w:firstLine="580"/>
        <w:jc w:val="both"/>
      </w:pPr>
      <w:r>
        <w:t>Оконные рамы и переплеты в рамках единого здания должны быть выполнены в одном цвете.</w:t>
      </w:r>
    </w:p>
    <w:p w:rsidR="004642BE" w:rsidRDefault="004642BE" w:rsidP="006B5E6F">
      <w:pPr>
        <w:pStyle w:val="14"/>
        <w:numPr>
          <w:ilvl w:val="2"/>
          <w:numId w:val="26"/>
        </w:numPr>
        <w:tabs>
          <w:tab w:val="left" w:pos="1333"/>
        </w:tabs>
        <w:ind w:firstLine="580"/>
        <w:jc w:val="both"/>
      </w:pPr>
      <w:r>
        <w:t xml:space="preserve">Для объектов культурного наследия федерального, регионального, местного значений, выявленных объектов культурного значения запрещается изменение </w:t>
      </w:r>
      <w:r>
        <w:lastRenderedPageBreak/>
        <w:t>габаритов проемов и исторического рисунка оконных переплетов.</w:t>
      </w:r>
    </w:p>
    <w:p w:rsidR="004642BE" w:rsidRDefault="004642BE" w:rsidP="006B5E6F">
      <w:pPr>
        <w:pStyle w:val="14"/>
        <w:numPr>
          <w:ilvl w:val="2"/>
          <w:numId w:val="26"/>
        </w:numPr>
        <w:tabs>
          <w:tab w:val="left" w:pos="1333"/>
        </w:tabs>
        <w:ind w:firstLine="580"/>
        <w:jc w:val="both"/>
      </w:pPr>
      <w:r>
        <w:t xml:space="preserve">При отсутствии исторических сведений об объекте, выбирая цвет оконных переплетов, необходимо придерживаться следующей цветовой гаммы в соответствии с каталогом цветов </w:t>
      </w:r>
      <w:r>
        <w:rPr>
          <w:lang w:val="en-US" w:eastAsia="en-US" w:bidi="en-US"/>
        </w:rPr>
        <w:t>RAL</w:t>
      </w:r>
      <w:r w:rsidRPr="00B40D0A">
        <w:rPr>
          <w:lang w:eastAsia="en-US" w:bidi="en-US"/>
        </w:rPr>
        <w:t xml:space="preserve">: </w:t>
      </w:r>
      <w:r>
        <w:t>9010, 7047, 8017, 9006, 9018, 1035.</w:t>
      </w:r>
    </w:p>
    <w:p w:rsidR="004642BE" w:rsidRDefault="004642BE" w:rsidP="006B5E6F">
      <w:pPr>
        <w:pStyle w:val="14"/>
        <w:numPr>
          <w:ilvl w:val="2"/>
          <w:numId w:val="26"/>
        </w:numPr>
        <w:tabs>
          <w:tab w:val="left" w:pos="1333"/>
        </w:tabs>
        <w:ind w:firstLine="580"/>
        <w:jc w:val="both"/>
      </w:pPr>
      <w:r>
        <w:t>Запрещается размещение наружных защитных экранов (</w:t>
      </w:r>
      <w:proofErr w:type="spellStart"/>
      <w:r>
        <w:t>рольставней</w:t>
      </w:r>
      <w:proofErr w:type="spellEnd"/>
      <w:r>
        <w:t>) и жалюзи на фасадах объектов культурного наследия федерального, регионального, местного значения, выявленных объектов культурного значения. Их установка допускается на входах первого этажа нежилых помещений дворового фасада.</w:t>
      </w:r>
    </w:p>
    <w:p w:rsidR="004642BE" w:rsidRDefault="004642BE" w:rsidP="006B5E6F">
      <w:pPr>
        <w:pStyle w:val="14"/>
        <w:numPr>
          <w:ilvl w:val="2"/>
          <w:numId w:val="26"/>
        </w:numPr>
        <w:tabs>
          <w:tab w:val="left" w:pos="1333"/>
        </w:tabs>
        <w:ind w:firstLine="580"/>
        <w:jc w:val="both"/>
      </w:pPr>
      <w:r>
        <w:t>Цветовое решение наружных защитных экранов (</w:t>
      </w:r>
      <w:proofErr w:type="spellStart"/>
      <w:r>
        <w:t>рольставней</w:t>
      </w:r>
      <w:proofErr w:type="spellEnd"/>
      <w:r>
        <w:t>) и жалюзи должно соответствовать цветовой гамме фасада здания и общему архитектурно-художественному облику фасада.</w:t>
      </w:r>
    </w:p>
    <w:p w:rsidR="004642BE" w:rsidRDefault="004642BE" w:rsidP="006B5E6F">
      <w:pPr>
        <w:pStyle w:val="14"/>
        <w:numPr>
          <w:ilvl w:val="2"/>
          <w:numId w:val="26"/>
        </w:numPr>
        <w:tabs>
          <w:tab w:val="left" w:pos="1333"/>
        </w:tabs>
        <w:ind w:firstLine="580"/>
        <w:jc w:val="both"/>
      </w:pPr>
      <w:r>
        <w:t>При установке наружных защитных экранов (</w:t>
      </w:r>
      <w:proofErr w:type="spellStart"/>
      <w:r>
        <w:t>рольставней</w:t>
      </w:r>
      <w:proofErr w:type="spellEnd"/>
      <w:r>
        <w:t>) и жалюзи необходимо использовать системы со скрытыми коробами, не выходящими за пределы фасадной плоскости, или устанавливать их в интерьере за окном.</w:t>
      </w:r>
    </w:p>
    <w:p w:rsidR="004642BE" w:rsidRDefault="004642BE" w:rsidP="006B5E6F">
      <w:pPr>
        <w:pStyle w:val="14"/>
        <w:numPr>
          <w:ilvl w:val="1"/>
          <w:numId w:val="26"/>
        </w:numPr>
        <w:tabs>
          <w:tab w:val="left" w:pos="1130"/>
        </w:tabs>
        <w:ind w:firstLine="580"/>
        <w:jc w:val="both"/>
      </w:pPr>
      <w:r>
        <w:t>Кровля.</w:t>
      </w:r>
    </w:p>
    <w:p w:rsidR="004642BE" w:rsidRDefault="004642BE" w:rsidP="006B5E6F">
      <w:pPr>
        <w:pStyle w:val="14"/>
        <w:numPr>
          <w:ilvl w:val="2"/>
          <w:numId w:val="26"/>
        </w:numPr>
        <w:tabs>
          <w:tab w:val="left" w:pos="1377"/>
        </w:tabs>
        <w:ind w:firstLine="580"/>
        <w:jc w:val="both"/>
      </w:pPr>
      <w:r>
        <w:t xml:space="preserve">Цвет кровли зданий, строений, сооружений за исключением цвета кровли выявленных объектов культурного наследия, объектов культурного наследия федерального, регионального, местного значений осуществлять в соответствии со сложившимися колористическими решениями населенного пункта </w:t>
      </w:r>
    </w:p>
    <w:p w:rsidR="004642BE" w:rsidRDefault="004642BE" w:rsidP="006B5E6F">
      <w:pPr>
        <w:pStyle w:val="14"/>
        <w:numPr>
          <w:ilvl w:val="2"/>
          <w:numId w:val="26"/>
        </w:numPr>
        <w:tabs>
          <w:tab w:val="left" w:pos="1377"/>
        </w:tabs>
        <w:ind w:firstLine="580"/>
        <w:jc w:val="both"/>
      </w:pPr>
      <w:r>
        <w:t>На объектах культурного наследия федерального, регионального, местного значения, а также выявленных объектах культурного наследия устройство кровли по цвету и материалу осуществляется в соответствии с проектом здания.</w:t>
      </w:r>
    </w:p>
    <w:p w:rsidR="004642BE" w:rsidRDefault="004642BE" w:rsidP="006B5E6F">
      <w:pPr>
        <w:pStyle w:val="14"/>
        <w:numPr>
          <w:ilvl w:val="1"/>
          <w:numId w:val="26"/>
        </w:numPr>
        <w:tabs>
          <w:tab w:val="left" w:pos="1178"/>
        </w:tabs>
        <w:ind w:firstLine="580"/>
        <w:jc w:val="both"/>
      </w:pPr>
      <w:r>
        <w:t>Водосточные трубы.</w:t>
      </w:r>
    </w:p>
    <w:p w:rsidR="004642BE" w:rsidRDefault="004642BE" w:rsidP="006B5E6F">
      <w:pPr>
        <w:pStyle w:val="14"/>
        <w:numPr>
          <w:ilvl w:val="2"/>
          <w:numId w:val="26"/>
        </w:numPr>
        <w:tabs>
          <w:tab w:val="left" w:pos="1377"/>
        </w:tabs>
        <w:ind w:firstLine="580"/>
        <w:jc w:val="both"/>
      </w:pPr>
      <w:r>
        <w:t>Водосточные трубы не должны полностью перекрывать архитектурные элементы, нарушать целостность их восприятия.</w:t>
      </w:r>
    </w:p>
    <w:p w:rsidR="004642BE" w:rsidRDefault="004642BE" w:rsidP="006B5E6F">
      <w:pPr>
        <w:pStyle w:val="14"/>
        <w:numPr>
          <w:ilvl w:val="2"/>
          <w:numId w:val="26"/>
        </w:numPr>
        <w:tabs>
          <w:tab w:val="left" w:pos="1377"/>
        </w:tabs>
        <w:ind w:firstLine="580"/>
        <w:jc w:val="both"/>
      </w:pPr>
      <w:r>
        <w:t>Цвет водосточных труб и желобов должен совпадать с цветом фасада здания или кровли в соответствии с рекомендуемыми колористическими решениями (рис. 2).</w:t>
      </w:r>
    </w:p>
    <w:p w:rsidR="004642BE" w:rsidRDefault="004642BE" w:rsidP="006B5E6F">
      <w:pPr>
        <w:pStyle w:val="14"/>
        <w:numPr>
          <w:ilvl w:val="1"/>
          <w:numId w:val="26"/>
        </w:numPr>
        <w:tabs>
          <w:tab w:val="left" w:pos="1318"/>
        </w:tabs>
        <w:ind w:firstLine="580"/>
        <w:jc w:val="both"/>
      </w:pPr>
      <w:r>
        <w:t>Маркизы и навесы на окна.</w:t>
      </w:r>
    </w:p>
    <w:p w:rsidR="004642BE" w:rsidRDefault="004642BE" w:rsidP="006B5E6F">
      <w:pPr>
        <w:pStyle w:val="14"/>
        <w:numPr>
          <w:ilvl w:val="2"/>
          <w:numId w:val="26"/>
        </w:numPr>
        <w:tabs>
          <w:tab w:val="left" w:pos="1515"/>
        </w:tabs>
        <w:ind w:firstLine="580"/>
        <w:jc w:val="both"/>
      </w:pPr>
      <w:r>
        <w:t>Маркизы должны размещаться по оси оконных, дверных проемов и в их пределах с выступами не более 0,15 м с каждой стороны проема.</w:t>
      </w:r>
    </w:p>
    <w:p w:rsidR="004642BE" w:rsidRDefault="004642BE" w:rsidP="006B5E6F">
      <w:pPr>
        <w:pStyle w:val="14"/>
        <w:numPr>
          <w:ilvl w:val="2"/>
          <w:numId w:val="26"/>
        </w:numPr>
        <w:tabs>
          <w:tab w:val="left" w:pos="1520"/>
        </w:tabs>
        <w:ind w:firstLine="580"/>
        <w:jc w:val="both"/>
      </w:pPr>
      <w:r>
        <w:t>Высота нижней отметки маркизы должна быть не ниже 2,5 м от уровня тротуара.</w:t>
      </w:r>
    </w:p>
    <w:p w:rsidR="004642BE" w:rsidRDefault="004642BE" w:rsidP="006B5E6F">
      <w:pPr>
        <w:pStyle w:val="14"/>
        <w:numPr>
          <w:ilvl w:val="2"/>
          <w:numId w:val="26"/>
        </w:numPr>
        <w:tabs>
          <w:tab w:val="left" w:pos="1991"/>
        </w:tabs>
        <w:ind w:firstLine="580"/>
        <w:jc w:val="both"/>
      </w:pPr>
      <w:r>
        <w:t>Маркиза не должна перекрывать архитектурные элементы здания.</w:t>
      </w:r>
    </w:p>
    <w:p w:rsidR="004642BE" w:rsidRDefault="004642BE" w:rsidP="006B5E6F">
      <w:pPr>
        <w:pStyle w:val="14"/>
        <w:numPr>
          <w:ilvl w:val="2"/>
          <w:numId w:val="26"/>
        </w:numPr>
        <w:tabs>
          <w:tab w:val="left" w:pos="1991"/>
        </w:tabs>
        <w:ind w:firstLine="580"/>
        <w:jc w:val="both"/>
      </w:pPr>
      <w:r>
        <w:t>Маркиза не должна перекрывать окна или витрины более чем на 30%.</w:t>
      </w:r>
    </w:p>
    <w:p w:rsidR="004642BE" w:rsidRDefault="004642BE" w:rsidP="006B5E6F">
      <w:pPr>
        <w:pStyle w:val="14"/>
        <w:numPr>
          <w:ilvl w:val="2"/>
          <w:numId w:val="26"/>
        </w:numPr>
        <w:tabs>
          <w:tab w:val="left" w:pos="1515"/>
        </w:tabs>
        <w:ind w:firstLine="580"/>
        <w:jc w:val="both"/>
      </w:pPr>
      <w:r>
        <w:t>Допускается однотонное или двухцветное цветовое решение маркизы, не диссонирующее с цветовой концепцией фасада.</w:t>
      </w:r>
    </w:p>
    <w:p w:rsidR="004642BE" w:rsidRDefault="004642BE" w:rsidP="006B5E6F">
      <w:pPr>
        <w:pStyle w:val="14"/>
        <w:numPr>
          <w:ilvl w:val="2"/>
          <w:numId w:val="26"/>
        </w:numPr>
        <w:tabs>
          <w:tab w:val="left" w:pos="1515"/>
        </w:tabs>
        <w:ind w:firstLine="580"/>
        <w:jc w:val="both"/>
      </w:pPr>
      <w:r>
        <w:t xml:space="preserve">Запрещается использовать в качестве материала для маркиз металл, </w:t>
      </w:r>
      <w:proofErr w:type="spellStart"/>
      <w:r>
        <w:t>кортен-сталь</w:t>
      </w:r>
      <w:proofErr w:type="spellEnd"/>
      <w:r>
        <w:t>, пластик.</w:t>
      </w:r>
    </w:p>
    <w:p w:rsidR="004642BE" w:rsidRDefault="004642BE" w:rsidP="006B5E6F">
      <w:pPr>
        <w:pStyle w:val="14"/>
        <w:numPr>
          <w:ilvl w:val="1"/>
          <w:numId w:val="26"/>
        </w:numPr>
        <w:tabs>
          <w:tab w:val="left" w:pos="1318"/>
        </w:tabs>
        <w:ind w:firstLine="580"/>
        <w:jc w:val="both"/>
      </w:pPr>
      <w:r>
        <w:t>Кондиционеры.</w:t>
      </w:r>
    </w:p>
    <w:p w:rsidR="004642BE" w:rsidRDefault="004642BE" w:rsidP="006B5E6F">
      <w:pPr>
        <w:pStyle w:val="14"/>
        <w:numPr>
          <w:ilvl w:val="2"/>
          <w:numId w:val="26"/>
        </w:numPr>
        <w:tabs>
          <w:tab w:val="left" w:pos="1515"/>
        </w:tabs>
        <w:ind w:firstLine="580"/>
        <w:jc w:val="both"/>
      </w:pPr>
      <w:r>
        <w:t>Наружный блок кондиционера должен быть установлен только в местах, предусмотренных для его размещения:</w:t>
      </w:r>
    </w:p>
    <w:p w:rsidR="004642BE" w:rsidRDefault="004642BE" w:rsidP="006B5E6F">
      <w:pPr>
        <w:pStyle w:val="14"/>
        <w:numPr>
          <w:ilvl w:val="0"/>
          <w:numId w:val="29"/>
        </w:numPr>
        <w:tabs>
          <w:tab w:val="left" w:pos="852"/>
        </w:tabs>
        <w:ind w:firstLine="580"/>
        <w:jc w:val="both"/>
      </w:pPr>
      <w:r>
        <w:t>закрытая решеткой ниша в стене;</w:t>
      </w:r>
    </w:p>
    <w:p w:rsidR="004642BE" w:rsidRDefault="004642BE" w:rsidP="006B5E6F">
      <w:pPr>
        <w:pStyle w:val="14"/>
        <w:numPr>
          <w:ilvl w:val="0"/>
          <w:numId w:val="29"/>
        </w:numPr>
        <w:tabs>
          <w:tab w:val="left" w:pos="852"/>
        </w:tabs>
        <w:ind w:firstLine="580"/>
        <w:jc w:val="both"/>
      </w:pPr>
      <w:r>
        <w:t>балкон (на высоте ниже ограждения);</w:t>
      </w:r>
    </w:p>
    <w:p w:rsidR="004642BE" w:rsidRDefault="004642BE" w:rsidP="006B5E6F">
      <w:pPr>
        <w:pStyle w:val="14"/>
        <w:numPr>
          <w:ilvl w:val="0"/>
          <w:numId w:val="29"/>
        </w:numPr>
        <w:tabs>
          <w:tab w:val="left" w:pos="852"/>
        </w:tabs>
        <w:ind w:firstLine="580"/>
        <w:jc w:val="both"/>
      </w:pPr>
      <w:r>
        <w:t>декоративные корзины;</w:t>
      </w:r>
    </w:p>
    <w:p w:rsidR="004642BE" w:rsidRDefault="004642BE" w:rsidP="006B5E6F">
      <w:pPr>
        <w:pStyle w:val="14"/>
        <w:numPr>
          <w:ilvl w:val="0"/>
          <w:numId w:val="29"/>
        </w:numPr>
        <w:tabs>
          <w:tab w:val="left" w:pos="852"/>
        </w:tabs>
        <w:ind w:firstLine="580"/>
        <w:jc w:val="both"/>
      </w:pPr>
      <w:r>
        <w:t>специально выделенные помещения;</w:t>
      </w:r>
    </w:p>
    <w:p w:rsidR="004642BE" w:rsidRDefault="004642BE" w:rsidP="006B5E6F">
      <w:pPr>
        <w:pStyle w:val="14"/>
        <w:numPr>
          <w:ilvl w:val="0"/>
          <w:numId w:val="29"/>
        </w:numPr>
        <w:tabs>
          <w:tab w:val="left" w:pos="852"/>
        </w:tabs>
        <w:ind w:firstLine="580"/>
        <w:jc w:val="both"/>
      </w:pPr>
      <w:r>
        <w:lastRenderedPageBreak/>
        <w:t>простенки межэтажного пояса под окном, закрытые экранами;</w:t>
      </w:r>
    </w:p>
    <w:p w:rsidR="004642BE" w:rsidRDefault="004642BE" w:rsidP="006B5E6F">
      <w:pPr>
        <w:pStyle w:val="14"/>
        <w:numPr>
          <w:ilvl w:val="0"/>
          <w:numId w:val="29"/>
        </w:numPr>
        <w:tabs>
          <w:tab w:val="left" w:pos="843"/>
        </w:tabs>
        <w:ind w:firstLine="580"/>
        <w:jc w:val="both"/>
      </w:pPr>
      <w:r>
        <w:t>оконный проем без выхода за плоскость фасада (с использованием декоративных экранов);</w:t>
      </w:r>
    </w:p>
    <w:p w:rsidR="004642BE" w:rsidRDefault="004642BE" w:rsidP="006B5E6F">
      <w:pPr>
        <w:pStyle w:val="14"/>
        <w:numPr>
          <w:ilvl w:val="0"/>
          <w:numId w:val="29"/>
        </w:numPr>
        <w:tabs>
          <w:tab w:val="left" w:pos="843"/>
        </w:tabs>
        <w:ind w:firstLine="580"/>
        <w:jc w:val="both"/>
      </w:pPr>
      <w:r>
        <w:t>допускается размещение на фасаде, не выходящем на центральные улицы города (список улиц утверждается дополнительным нормативным правовым актом администрации).</w:t>
      </w:r>
    </w:p>
    <w:p w:rsidR="004642BE" w:rsidRDefault="004642BE" w:rsidP="006B5E6F">
      <w:pPr>
        <w:pStyle w:val="14"/>
        <w:numPr>
          <w:ilvl w:val="2"/>
          <w:numId w:val="26"/>
        </w:numPr>
        <w:tabs>
          <w:tab w:val="left" w:pos="1515"/>
        </w:tabs>
        <w:ind w:firstLine="580"/>
        <w:jc w:val="both"/>
      </w:pPr>
      <w:r>
        <w:t>Наружные блоки кондиционеров на фасадах необходимо размещать с привязкой к единой системе осей по вертикали и горизонтали на фасаде.</w:t>
      </w:r>
    </w:p>
    <w:p w:rsidR="004642BE" w:rsidRDefault="004642BE" w:rsidP="006B5E6F">
      <w:pPr>
        <w:pStyle w:val="14"/>
        <w:numPr>
          <w:ilvl w:val="2"/>
          <w:numId w:val="26"/>
        </w:numPr>
        <w:tabs>
          <w:tab w:val="left" w:pos="1515"/>
        </w:tabs>
        <w:ind w:firstLine="580"/>
        <w:jc w:val="both"/>
      </w:pPr>
      <w:r>
        <w:t>В случае если используются корзины и декоративные экраны, их конструкции, цвет и рисунок перфорации должны быть едиными в рамках всего здания, строения, сооружения.</w:t>
      </w:r>
    </w:p>
    <w:p w:rsidR="004642BE" w:rsidRDefault="004642BE" w:rsidP="004642BE">
      <w:pPr>
        <w:pStyle w:val="14"/>
        <w:ind w:firstLine="580"/>
        <w:jc w:val="both"/>
      </w:pPr>
      <w:r>
        <w:t>Экраны и корзины рекомендуется окрашивать в цвет фасада.</w:t>
      </w:r>
    </w:p>
    <w:p w:rsidR="004642BE" w:rsidRDefault="004642BE" w:rsidP="006B5E6F">
      <w:pPr>
        <w:pStyle w:val="14"/>
        <w:numPr>
          <w:ilvl w:val="2"/>
          <w:numId w:val="26"/>
        </w:numPr>
        <w:tabs>
          <w:tab w:val="left" w:pos="2058"/>
        </w:tabs>
        <w:ind w:firstLine="580"/>
        <w:jc w:val="both"/>
      </w:pPr>
      <w:r>
        <w:t>Запрещается размещать:</w:t>
      </w:r>
    </w:p>
    <w:p w:rsidR="004642BE" w:rsidRDefault="004642BE" w:rsidP="006B5E6F">
      <w:pPr>
        <w:pStyle w:val="14"/>
        <w:numPr>
          <w:ilvl w:val="0"/>
          <w:numId w:val="30"/>
        </w:numPr>
        <w:tabs>
          <w:tab w:val="left" w:pos="838"/>
        </w:tabs>
        <w:ind w:firstLine="580"/>
        <w:jc w:val="both"/>
      </w:pPr>
      <w:r>
        <w:t>наружный блок на поверхности стены на отметке ниже 2,5 м от поверхности земли;</w:t>
      </w:r>
    </w:p>
    <w:p w:rsidR="004642BE" w:rsidRDefault="004642BE" w:rsidP="006B5E6F">
      <w:pPr>
        <w:pStyle w:val="14"/>
        <w:numPr>
          <w:ilvl w:val="0"/>
          <w:numId w:val="30"/>
        </w:numPr>
        <w:tabs>
          <w:tab w:val="left" w:pos="833"/>
        </w:tabs>
        <w:ind w:firstLine="580"/>
        <w:jc w:val="both"/>
      </w:pPr>
      <w:r>
        <w:t>наружные блоки кондиционеров на фасадах объектов культурного наследия федерального, регионального, местного значения, а также на фасадах выявленных объектов культурного наследия;</w:t>
      </w:r>
    </w:p>
    <w:p w:rsidR="004642BE" w:rsidRDefault="004642BE" w:rsidP="006B5E6F">
      <w:pPr>
        <w:pStyle w:val="14"/>
        <w:numPr>
          <w:ilvl w:val="0"/>
          <w:numId w:val="30"/>
        </w:numPr>
        <w:tabs>
          <w:tab w:val="left" w:pos="838"/>
        </w:tabs>
        <w:ind w:firstLine="580"/>
        <w:jc w:val="both"/>
      </w:pPr>
      <w:r>
        <w:t xml:space="preserve">наружный блок на архитектурных деталях, декоративных элементах, </w:t>
      </w:r>
      <w:proofErr w:type="spellStart"/>
      <w:r>
        <w:t>муралах</w:t>
      </w:r>
      <w:proofErr w:type="spellEnd"/>
      <w:r>
        <w:t>, мозаичных поверхностях и на других видах отделки, представляющих художественную и историческую ценность;</w:t>
      </w:r>
    </w:p>
    <w:p w:rsidR="004642BE" w:rsidRDefault="004642BE" w:rsidP="006B5E6F">
      <w:pPr>
        <w:pStyle w:val="14"/>
        <w:numPr>
          <w:ilvl w:val="0"/>
          <w:numId w:val="30"/>
        </w:numPr>
        <w:tabs>
          <w:tab w:val="left" w:pos="1209"/>
        </w:tabs>
        <w:ind w:firstLine="580"/>
        <w:jc w:val="both"/>
      </w:pPr>
      <w:r>
        <w:t>наружный блок без маскирующего экрана;</w:t>
      </w:r>
    </w:p>
    <w:p w:rsidR="004642BE" w:rsidRDefault="004642BE" w:rsidP="006B5E6F">
      <w:pPr>
        <w:pStyle w:val="14"/>
        <w:numPr>
          <w:ilvl w:val="0"/>
          <w:numId w:val="30"/>
        </w:numPr>
        <w:tabs>
          <w:tab w:val="left" w:pos="843"/>
        </w:tabs>
        <w:ind w:firstLine="580"/>
        <w:jc w:val="both"/>
      </w:pPr>
      <w:r>
        <w:t xml:space="preserve">трубки для </w:t>
      </w:r>
      <w:proofErr w:type="spellStart"/>
      <w:r>
        <w:t>самоточного</w:t>
      </w:r>
      <w:proofErr w:type="spellEnd"/>
      <w:r>
        <w:t xml:space="preserve"> отвода конденсата на фасад выше отметки 1 м от уровня земли.</w:t>
      </w:r>
    </w:p>
    <w:p w:rsidR="004642BE" w:rsidRDefault="004642BE" w:rsidP="006B5E6F">
      <w:pPr>
        <w:pStyle w:val="14"/>
        <w:numPr>
          <w:ilvl w:val="2"/>
          <w:numId w:val="26"/>
        </w:numPr>
        <w:tabs>
          <w:tab w:val="left" w:pos="1505"/>
        </w:tabs>
        <w:ind w:firstLine="580"/>
        <w:jc w:val="both"/>
      </w:pPr>
      <w:r>
        <w:t>Сети кондиционера должны быть скрыты. Ввод сетей в здание должен быть организован в габаритах корзины или маскирующего экрана.</w:t>
      </w:r>
    </w:p>
    <w:p w:rsidR="004642BE" w:rsidRDefault="004642BE" w:rsidP="006B5E6F">
      <w:pPr>
        <w:pStyle w:val="14"/>
        <w:numPr>
          <w:ilvl w:val="1"/>
          <w:numId w:val="26"/>
        </w:numPr>
        <w:tabs>
          <w:tab w:val="left" w:pos="1429"/>
        </w:tabs>
        <w:ind w:firstLine="580"/>
        <w:jc w:val="both"/>
      </w:pPr>
      <w:r>
        <w:t>Дополнительное оборудование фасадов (спутниковые тарелки и антенны, видеокамеры и т. п.)</w:t>
      </w:r>
    </w:p>
    <w:p w:rsidR="004642BE" w:rsidRDefault="004642BE" w:rsidP="004642BE">
      <w:pPr>
        <w:pStyle w:val="14"/>
        <w:ind w:firstLine="580"/>
        <w:jc w:val="both"/>
      </w:pPr>
      <w:r>
        <w:t>Дополнительное оборудование фасадов включает две основные группы наружных элементов: городское и техническое оборудование.</w:t>
      </w:r>
    </w:p>
    <w:p w:rsidR="004642BE" w:rsidRDefault="004642BE" w:rsidP="004642BE">
      <w:pPr>
        <w:pStyle w:val="14"/>
        <w:ind w:firstLine="580"/>
        <w:jc w:val="both"/>
      </w:pPr>
      <w:r>
        <w:t xml:space="preserve">К городскому оборудованию относятся часы, почтовые ящики, банкоматы, таксофоны, держатели флагов (флагштоки, кронштейны). К </w:t>
      </w:r>
      <w:proofErr w:type="gramStart"/>
      <w:r>
        <w:t>техническому</w:t>
      </w:r>
      <w:proofErr w:type="gramEnd"/>
      <w:r>
        <w:t xml:space="preserve"> — видеокамеры, </w:t>
      </w:r>
      <w:proofErr w:type="spellStart"/>
      <w:r>
        <w:t>электрощитовые</w:t>
      </w:r>
      <w:proofErr w:type="spellEnd"/>
      <w:r>
        <w:t xml:space="preserve"> и газовые ящики (ШРП), элементы архитектурной подсветки, спутниковые тарелки, антенны.</w:t>
      </w:r>
    </w:p>
    <w:p w:rsidR="004642BE" w:rsidRDefault="004642BE" w:rsidP="006B5E6F">
      <w:pPr>
        <w:pStyle w:val="14"/>
        <w:numPr>
          <w:ilvl w:val="2"/>
          <w:numId w:val="26"/>
        </w:numPr>
        <w:tabs>
          <w:tab w:val="left" w:pos="1524"/>
        </w:tabs>
        <w:ind w:firstLine="580"/>
        <w:jc w:val="both"/>
      </w:pPr>
      <w:r>
        <w:t>Допускается установка антенн и кабелей на кровле зданий.</w:t>
      </w:r>
    </w:p>
    <w:p w:rsidR="004642BE" w:rsidRDefault="004642BE" w:rsidP="006B5E6F">
      <w:pPr>
        <w:pStyle w:val="14"/>
        <w:numPr>
          <w:ilvl w:val="2"/>
          <w:numId w:val="26"/>
        </w:numPr>
        <w:tabs>
          <w:tab w:val="left" w:pos="1510"/>
        </w:tabs>
        <w:ind w:firstLine="580"/>
        <w:jc w:val="both"/>
      </w:pPr>
      <w:r>
        <w:t>При размещении дополнительного оборудования не допускается нарушение целостности фасадов и их архитектурно-художественных элементов.</w:t>
      </w:r>
    </w:p>
    <w:p w:rsidR="004642BE" w:rsidRDefault="004642BE" w:rsidP="006B5E6F">
      <w:pPr>
        <w:pStyle w:val="14"/>
        <w:numPr>
          <w:ilvl w:val="2"/>
          <w:numId w:val="26"/>
        </w:numPr>
        <w:tabs>
          <w:tab w:val="left" w:pos="1505"/>
        </w:tabs>
        <w:ind w:firstLine="580"/>
        <w:jc w:val="both"/>
      </w:pPr>
      <w:r>
        <w:t>Запрещается установка спутниковых тарелок и антенн на куполах, башнях, лоджиях, балконах.</w:t>
      </w:r>
    </w:p>
    <w:p w:rsidR="004642BE" w:rsidRDefault="004642BE" w:rsidP="006B5E6F">
      <w:pPr>
        <w:pStyle w:val="14"/>
        <w:numPr>
          <w:ilvl w:val="2"/>
          <w:numId w:val="26"/>
        </w:numPr>
        <w:tabs>
          <w:tab w:val="left" w:pos="1505"/>
        </w:tabs>
        <w:ind w:firstLine="580"/>
        <w:jc w:val="both"/>
      </w:pPr>
      <w:r>
        <w:t>Запрещается установка видеокамер на архитектурных элементах (колоннах, карнизах, фронтонах, порталах, пилястрах), цоколе балконов.</w:t>
      </w:r>
    </w:p>
    <w:p w:rsidR="004642BE" w:rsidRDefault="004642BE" w:rsidP="006B5E6F">
      <w:pPr>
        <w:pStyle w:val="14"/>
        <w:numPr>
          <w:ilvl w:val="2"/>
          <w:numId w:val="26"/>
        </w:numPr>
        <w:tabs>
          <w:tab w:val="left" w:pos="1510"/>
        </w:tabs>
        <w:ind w:firstLine="580"/>
        <w:jc w:val="both"/>
      </w:pPr>
      <w:r>
        <w:t>Необходимо использовать скрытое подведение сетей при установке видеокамер и архитектурной подсветки фасада.</w:t>
      </w:r>
    </w:p>
    <w:p w:rsidR="004642BE" w:rsidRDefault="004642BE" w:rsidP="006B5E6F">
      <w:pPr>
        <w:pStyle w:val="14"/>
        <w:numPr>
          <w:ilvl w:val="2"/>
          <w:numId w:val="26"/>
        </w:numPr>
        <w:tabs>
          <w:tab w:val="left" w:pos="1500"/>
        </w:tabs>
        <w:ind w:firstLine="580"/>
        <w:jc w:val="both"/>
      </w:pPr>
      <w:r>
        <w:t>Кабель-канал, скрывающий провода, должен быть окрашен под цвет фасада.</w:t>
      </w:r>
    </w:p>
    <w:p w:rsidR="004642BE" w:rsidRDefault="004642BE" w:rsidP="006B5E6F">
      <w:pPr>
        <w:pStyle w:val="14"/>
        <w:numPr>
          <w:ilvl w:val="2"/>
          <w:numId w:val="26"/>
        </w:numPr>
        <w:tabs>
          <w:tab w:val="left" w:pos="1524"/>
        </w:tabs>
        <w:ind w:firstLine="580"/>
        <w:jc w:val="both"/>
      </w:pPr>
      <w:r>
        <w:t>Запрещается использовать гофрированные трубы для кабелей.</w:t>
      </w:r>
    </w:p>
    <w:p w:rsidR="004642BE" w:rsidRDefault="004642BE" w:rsidP="006B5E6F">
      <w:pPr>
        <w:pStyle w:val="14"/>
        <w:numPr>
          <w:ilvl w:val="2"/>
          <w:numId w:val="26"/>
        </w:numPr>
        <w:tabs>
          <w:tab w:val="left" w:pos="1524"/>
        </w:tabs>
        <w:ind w:firstLine="580"/>
        <w:jc w:val="both"/>
      </w:pPr>
      <w:r>
        <w:lastRenderedPageBreak/>
        <w:t>Допускается ортогональная прокладка сетей на фасаде.</w:t>
      </w:r>
    </w:p>
    <w:p w:rsidR="004642BE" w:rsidRDefault="004642BE" w:rsidP="006B5E6F">
      <w:pPr>
        <w:pStyle w:val="14"/>
        <w:numPr>
          <w:ilvl w:val="1"/>
          <w:numId w:val="26"/>
        </w:numPr>
        <w:tabs>
          <w:tab w:val="left" w:pos="1312"/>
        </w:tabs>
        <w:ind w:firstLine="580"/>
        <w:jc w:val="both"/>
      </w:pPr>
      <w:r>
        <w:t>Архитектурно-художественное оформление (</w:t>
      </w:r>
      <w:proofErr w:type="spellStart"/>
      <w:r>
        <w:t>мурал</w:t>
      </w:r>
      <w:proofErr w:type="spellEnd"/>
      <w:r>
        <w:t>).</w:t>
      </w:r>
    </w:p>
    <w:p w:rsidR="004642BE" w:rsidRDefault="004642BE" w:rsidP="006B5E6F">
      <w:pPr>
        <w:pStyle w:val="14"/>
        <w:numPr>
          <w:ilvl w:val="2"/>
          <w:numId w:val="26"/>
        </w:numPr>
        <w:tabs>
          <w:tab w:val="left" w:pos="1510"/>
        </w:tabs>
        <w:ind w:firstLine="580"/>
        <w:jc w:val="both"/>
      </w:pPr>
      <w:r>
        <w:t xml:space="preserve">В случае нанесения </w:t>
      </w:r>
      <w:proofErr w:type="spellStart"/>
      <w:r>
        <w:t>мурала</w:t>
      </w:r>
      <w:proofErr w:type="spellEnd"/>
      <w:r>
        <w:t xml:space="preserve"> на торцевую стену объекта композиция </w:t>
      </w:r>
      <w:proofErr w:type="spellStart"/>
      <w:r>
        <w:t>мурала</w:t>
      </w:r>
      <w:proofErr w:type="spellEnd"/>
      <w:r>
        <w:t xml:space="preserve"> должна охватывать всю плоскость стены начиная от уровня цоколя либо с отступом в 1 м от уровня земли. Если </w:t>
      </w:r>
      <w:proofErr w:type="spellStart"/>
      <w:r>
        <w:t>мурал</w:t>
      </w:r>
      <w:proofErr w:type="spellEnd"/>
      <w:r>
        <w:t xml:space="preserve"> имеет фон, то он должен покрывать всю площадь стены начиная от уровня цоколя либо с отступом в 1 м от уровня земли (рис. 3).</w:t>
      </w:r>
    </w:p>
    <w:p w:rsidR="004642BE" w:rsidRDefault="004642BE" w:rsidP="004642BE">
      <w:pPr>
        <w:spacing w:line="1" w:lineRule="exact"/>
      </w:pPr>
      <w:r>
        <w:rPr>
          <w:noProof/>
        </w:rPr>
        <w:drawing>
          <wp:anchor distT="0" distB="346710" distL="0" distR="0" simplePos="0" relativeHeight="251659264" behindDoc="0" locked="0" layoutInCell="1" allowOverlap="1">
            <wp:simplePos x="0" y="0"/>
            <wp:positionH relativeFrom="page">
              <wp:posOffset>3006090</wp:posOffset>
            </wp:positionH>
            <wp:positionV relativeFrom="paragraph">
              <wp:posOffset>0</wp:posOffset>
            </wp:positionV>
            <wp:extent cx="2298065" cy="331025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96"/>
                    <a:stretch/>
                  </pic:blipFill>
                  <pic:spPr>
                    <a:xfrm>
                      <a:off x="0" y="0"/>
                      <a:ext cx="2298065" cy="3310255"/>
                    </a:xfrm>
                    <a:prstGeom prst="rect">
                      <a:avLst/>
                    </a:prstGeom>
                  </pic:spPr>
                </pic:pic>
              </a:graphicData>
            </a:graphic>
          </wp:anchor>
        </w:drawing>
      </w:r>
      <w:r w:rsidR="003B3D51">
        <w:rPr>
          <w:noProof/>
        </w:rPr>
        <w:pict>
          <v:shapetype id="_x0000_t202" coordsize="21600,21600" o:spt="202" path="m,l,21600r21600,l21600,xe">
            <v:stroke joinstyle="miter"/>
            <v:path gradientshapeok="t" o:connecttype="rect"/>
          </v:shapetype>
          <v:shape id="Shape 24" o:spid="_x0000_s1026" type="#_x0000_t202" style="position:absolute;margin-left:309.65pt;margin-top:260.9pt;width:34.55pt;height:17.05pt;z-index:25166028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" filled="f" stroked="f">
            <v:textbox inset="0,0,0,0">
              <w:txbxContent>
                <w:p w:rsidR="0005430E" w:rsidRDefault="0005430E" w:rsidP="004642BE">
                  <w:pPr>
                    <w:pStyle w:val="aff5"/>
                  </w:pPr>
                  <w:r>
                    <w:t>Рис.3</w:t>
                  </w:r>
                </w:p>
              </w:txbxContent>
            </v:textbox>
            <w10:wrap anchorx="page"/>
          </v:shape>
        </w:pict>
      </w:r>
    </w:p>
    <w:p w:rsidR="004642BE" w:rsidRDefault="004642BE" w:rsidP="006B5E6F">
      <w:pPr>
        <w:pStyle w:val="14"/>
        <w:numPr>
          <w:ilvl w:val="2"/>
          <w:numId w:val="26"/>
        </w:numPr>
        <w:tabs>
          <w:tab w:val="left" w:pos="1460"/>
        </w:tabs>
        <w:ind w:firstLine="580"/>
        <w:jc w:val="both"/>
      </w:pPr>
      <w:r>
        <w:t xml:space="preserve">В случае архитектурно-художественного оформления сооружения (трансформаторной подстанции, остановки общественного транспорта и т. п.) </w:t>
      </w:r>
      <w:proofErr w:type="spellStart"/>
      <w:r>
        <w:t>мурал</w:t>
      </w:r>
      <w:proofErr w:type="spellEnd"/>
      <w:r>
        <w:t xml:space="preserve"> наносится на все фасады объекта от уровня земли, за исключением случаев размещения </w:t>
      </w:r>
      <w:proofErr w:type="spellStart"/>
      <w:r>
        <w:t>мурала</w:t>
      </w:r>
      <w:proofErr w:type="spellEnd"/>
      <w:r>
        <w:t xml:space="preserve"> на стенах вновь построенных сооружений и стенах сооружений, на которых произведен ремонт.</w:t>
      </w:r>
    </w:p>
    <w:p w:rsidR="004642BE" w:rsidRDefault="004642BE" w:rsidP="006B5E6F">
      <w:pPr>
        <w:pStyle w:val="14"/>
        <w:numPr>
          <w:ilvl w:val="2"/>
          <w:numId w:val="26"/>
        </w:numPr>
        <w:tabs>
          <w:tab w:val="left" w:pos="1455"/>
        </w:tabs>
        <w:ind w:firstLine="580"/>
        <w:jc w:val="both"/>
      </w:pPr>
      <w:r>
        <w:t xml:space="preserve">Запрещено перекрывать </w:t>
      </w:r>
      <w:proofErr w:type="spellStart"/>
      <w:r>
        <w:t>муралом</w:t>
      </w:r>
      <w:proofErr w:type="spellEnd"/>
      <w:r>
        <w:t xml:space="preserve"> декоративные элементы фасада: карнизы, пилястры, </w:t>
      </w:r>
      <w:proofErr w:type="spellStart"/>
      <w:r>
        <w:t>молдинги</w:t>
      </w:r>
      <w:proofErr w:type="spellEnd"/>
      <w:r>
        <w:t>, руст, кронштейны, наличники, розетки и т. п.</w:t>
      </w:r>
    </w:p>
    <w:p w:rsidR="004642BE" w:rsidRDefault="004642BE" w:rsidP="006B5E6F">
      <w:pPr>
        <w:pStyle w:val="14"/>
        <w:numPr>
          <w:ilvl w:val="2"/>
          <w:numId w:val="26"/>
        </w:numPr>
        <w:tabs>
          <w:tab w:val="left" w:pos="1455"/>
        </w:tabs>
        <w:ind w:firstLine="580"/>
        <w:jc w:val="both"/>
      </w:pPr>
      <w:r>
        <w:t xml:space="preserve">При создании архитектурно-художественного оформления фасада объекта (настенного панно, </w:t>
      </w:r>
      <w:proofErr w:type="spellStart"/>
      <w:r>
        <w:t>мурала</w:t>
      </w:r>
      <w:proofErr w:type="spellEnd"/>
      <w:r>
        <w:t>) требуется согласование администрации поселения (района)</w:t>
      </w:r>
    </w:p>
    <w:p w:rsidR="004642BE" w:rsidRDefault="004642BE" w:rsidP="006B5E6F">
      <w:pPr>
        <w:pStyle w:val="14"/>
        <w:numPr>
          <w:ilvl w:val="1"/>
          <w:numId w:val="26"/>
        </w:numPr>
        <w:tabs>
          <w:tab w:val="left" w:pos="1258"/>
        </w:tabs>
        <w:ind w:firstLine="580"/>
        <w:jc w:val="both"/>
      </w:pPr>
      <w:r>
        <w:t>Архитектурная подсветка зданий.</w:t>
      </w:r>
    </w:p>
    <w:p w:rsidR="004642BE" w:rsidRDefault="004642BE" w:rsidP="006B5E6F">
      <w:pPr>
        <w:pStyle w:val="14"/>
        <w:numPr>
          <w:ilvl w:val="2"/>
          <w:numId w:val="26"/>
        </w:numPr>
        <w:tabs>
          <w:tab w:val="left" w:pos="1709"/>
        </w:tabs>
        <w:ind w:firstLine="580"/>
        <w:jc w:val="both"/>
      </w:pPr>
      <w:r>
        <w:t>Архитектурное освещение должно подчеркивать важные архитектурные элементы зданий.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 (рис. 4).</w:t>
      </w:r>
    </w:p>
    <w:p w:rsidR="004642BE" w:rsidRDefault="004642BE" w:rsidP="004642BE">
      <w:pPr>
        <w:jc w:val="center"/>
        <w:rPr>
          <w:sz w:val="2"/>
          <w:szCs w:val="2"/>
        </w:rPr>
      </w:pPr>
      <w:r>
        <w:rPr>
          <w:noProof/>
        </w:rPr>
        <w:lastRenderedPageBreak/>
        <w:drawing>
          <wp:inline distT="0" distB="0" distL="0" distR="0">
            <wp:extent cx="5943600" cy="2292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7"/>
                    <a:stretch/>
                  </pic:blipFill>
                  <pic:spPr>
                    <a:xfrm>
                      <a:off x="0" y="0"/>
                      <a:ext cx="5943600" cy="2292350"/>
                    </a:xfrm>
                    <a:prstGeom prst="rect">
                      <a:avLst/>
                    </a:prstGeom>
                  </pic:spPr>
                </pic:pic>
              </a:graphicData>
            </a:graphic>
          </wp:inline>
        </w:drawing>
      </w:r>
    </w:p>
    <w:p w:rsidR="004642BE" w:rsidRDefault="004642BE" w:rsidP="004642BE">
      <w:pPr>
        <w:pStyle w:val="aff5"/>
        <w:jc w:val="center"/>
      </w:pPr>
      <w:r>
        <w:t>Рис. 4</w:t>
      </w:r>
    </w:p>
    <w:p w:rsidR="004642BE" w:rsidRDefault="004642BE" w:rsidP="006B5E6F">
      <w:pPr>
        <w:pStyle w:val="14"/>
        <w:numPr>
          <w:ilvl w:val="2"/>
          <w:numId w:val="26"/>
        </w:numPr>
        <w:tabs>
          <w:tab w:val="left" w:pos="1654"/>
        </w:tabs>
        <w:ind w:firstLine="580"/>
        <w:jc w:val="both"/>
      </w:pPr>
      <w:r>
        <w:t>Освещенность при полном охвате здания должна учитывать размеры простенков, глубину выступов, ниш, размещение архитектурных элементов.</w:t>
      </w:r>
    </w:p>
    <w:p w:rsidR="004642BE" w:rsidRDefault="004642BE" w:rsidP="006B5E6F">
      <w:pPr>
        <w:pStyle w:val="14"/>
        <w:numPr>
          <w:ilvl w:val="2"/>
          <w:numId w:val="26"/>
        </w:numPr>
        <w:tabs>
          <w:tab w:val="left" w:pos="1654"/>
        </w:tabs>
        <w:ind w:firstLine="580"/>
        <w:jc w:val="both"/>
      </w:pPr>
      <w:r>
        <w:t>Соотношение освещенной части к общей площади фасада не должно превышать 1:3 при ровных фасадах и 1:5 при разноцветных и рельефных фасадах.</w:t>
      </w:r>
    </w:p>
    <w:p w:rsidR="004642BE" w:rsidRDefault="004642BE" w:rsidP="006B5E6F">
      <w:pPr>
        <w:pStyle w:val="14"/>
        <w:numPr>
          <w:ilvl w:val="0"/>
          <w:numId w:val="26"/>
        </w:numPr>
        <w:tabs>
          <w:tab w:val="left" w:pos="1379"/>
        </w:tabs>
        <w:ind w:firstLine="580"/>
        <w:jc w:val="both"/>
      </w:pPr>
      <w:r>
        <w:t>Паспорт фасадов объекта.</w:t>
      </w:r>
    </w:p>
    <w:p w:rsidR="004642BE" w:rsidRDefault="004642BE" w:rsidP="006B5E6F">
      <w:pPr>
        <w:pStyle w:val="14"/>
        <w:numPr>
          <w:ilvl w:val="1"/>
          <w:numId w:val="26"/>
        </w:numPr>
        <w:tabs>
          <w:tab w:val="left" w:pos="1164"/>
        </w:tabs>
        <w:ind w:firstLine="580"/>
        <w:jc w:val="both"/>
      </w:pPr>
      <w:r>
        <w:t>Общие положения</w:t>
      </w:r>
    </w:p>
    <w:p w:rsidR="004642BE" w:rsidRDefault="004642BE" w:rsidP="006B5E6F">
      <w:pPr>
        <w:pStyle w:val="14"/>
        <w:numPr>
          <w:ilvl w:val="2"/>
          <w:numId w:val="26"/>
        </w:numPr>
        <w:tabs>
          <w:tab w:val="left" w:pos="1379"/>
        </w:tabs>
        <w:ind w:firstLine="580"/>
        <w:jc w:val="both"/>
      </w:pPr>
      <w:proofErr w:type="gramStart"/>
      <w:r>
        <w:t xml:space="preserve">Типовая форма паспорта фасадов объекта устанавливает требования к паспорту фасадов объекта на территории поселения при строительстве, реконструкции,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в том числе:</w:t>
      </w:r>
      <w:proofErr w:type="gramEnd"/>
    </w:p>
    <w:p w:rsidR="004642BE" w:rsidRDefault="004642BE" w:rsidP="006B5E6F">
      <w:pPr>
        <w:pStyle w:val="14"/>
        <w:numPr>
          <w:ilvl w:val="0"/>
          <w:numId w:val="31"/>
        </w:numPr>
        <w:tabs>
          <w:tab w:val="left" w:pos="839"/>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4642BE" w:rsidRDefault="004642BE" w:rsidP="006B5E6F">
      <w:pPr>
        <w:pStyle w:val="14"/>
        <w:numPr>
          <w:ilvl w:val="0"/>
          <w:numId w:val="31"/>
        </w:numPr>
        <w:tabs>
          <w:tab w:val="left" w:pos="1379"/>
        </w:tabs>
        <w:ind w:firstLine="580"/>
        <w:jc w:val="both"/>
      </w:pPr>
      <w:r>
        <w:t>при замене облицовочного материала;</w:t>
      </w:r>
    </w:p>
    <w:p w:rsidR="004642BE" w:rsidRDefault="004642BE" w:rsidP="006B5E6F">
      <w:pPr>
        <w:pStyle w:val="14"/>
        <w:numPr>
          <w:ilvl w:val="0"/>
          <w:numId w:val="31"/>
        </w:numPr>
        <w:tabs>
          <w:tab w:val="left" w:pos="1379"/>
        </w:tabs>
        <w:ind w:firstLine="580"/>
        <w:jc w:val="both"/>
      </w:pPr>
      <w:r>
        <w:t>при покраске фасада (его частей);</w:t>
      </w:r>
    </w:p>
    <w:p w:rsidR="004642BE" w:rsidRDefault="004642BE" w:rsidP="006B5E6F">
      <w:pPr>
        <w:pStyle w:val="14"/>
        <w:numPr>
          <w:ilvl w:val="0"/>
          <w:numId w:val="31"/>
        </w:numPr>
        <w:tabs>
          <w:tab w:val="left" w:pos="839"/>
        </w:tabs>
        <w:ind w:firstLine="580"/>
        <w:jc w:val="both"/>
      </w:pPr>
      <w:r>
        <w:t>при изменении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31"/>
        </w:numPr>
        <w:tabs>
          <w:tab w:val="left" w:pos="1379"/>
        </w:tabs>
        <w:ind w:firstLine="580"/>
        <w:jc w:val="both"/>
      </w:pPr>
      <w:r>
        <w:t>при установке кондиционеров;</w:t>
      </w:r>
    </w:p>
    <w:p w:rsidR="004642BE" w:rsidRDefault="004642BE" w:rsidP="006B5E6F">
      <w:pPr>
        <w:pStyle w:val="14"/>
        <w:numPr>
          <w:ilvl w:val="0"/>
          <w:numId w:val="31"/>
        </w:numPr>
        <w:tabs>
          <w:tab w:val="left" w:pos="839"/>
        </w:tabs>
        <w:ind w:firstLine="580"/>
        <w:jc w:val="both"/>
      </w:pPr>
      <w:r>
        <w:t>при размещении нестационарных торговых объектов (далее - НТО), в том числе совмещенных с остановкой общественного транспорта;</w:t>
      </w:r>
    </w:p>
    <w:p w:rsidR="004642BE" w:rsidRDefault="004642BE" w:rsidP="006B5E6F">
      <w:pPr>
        <w:pStyle w:val="14"/>
        <w:numPr>
          <w:ilvl w:val="0"/>
          <w:numId w:val="31"/>
        </w:numPr>
        <w:tabs>
          <w:tab w:val="left" w:pos="839"/>
          <w:tab w:val="left" w:pos="2966"/>
          <w:tab w:val="left" w:pos="4877"/>
          <w:tab w:val="left" w:pos="6845"/>
          <w:tab w:val="left" w:pos="8746"/>
        </w:tabs>
        <w:ind w:firstLine="580"/>
        <w:jc w:val="both"/>
      </w:pPr>
      <w:proofErr w:type="gramStart"/>
      <w:r>
        <w:t>при размещении информационных конструкций на отдельно стоящем объекте, торгового, общественно-делового (офисного), назначений, объекте производственного,</w:t>
      </w:r>
      <w:r>
        <w:tab/>
        <w:t>складского</w:t>
      </w:r>
      <w:r>
        <w:tab/>
        <w:t>назначений</w:t>
      </w:r>
      <w:r>
        <w:tab/>
        <w:t>(указатель,</w:t>
      </w:r>
      <w:r>
        <w:tab/>
        <w:t>вывеска,</w:t>
      </w:r>
      <w:proofErr w:type="gramEnd"/>
    </w:p>
    <w:p w:rsidR="004642BE" w:rsidRDefault="004642BE" w:rsidP="004642BE">
      <w:pPr>
        <w:pStyle w:val="14"/>
        <w:ind w:firstLine="0"/>
      </w:pPr>
      <w:r>
        <w:t>информационный стенд, табличка).</w:t>
      </w:r>
    </w:p>
    <w:p w:rsidR="004642BE" w:rsidRDefault="004642BE" w:rsidP="004642BE">
      <w:pPr>
        <w:pStyle w:val="14"/>
        <w:ind w:firstLine="580"/>
        <w:jc w:val="both"/>
      </w:pPr>
      <w:r>
        <w:t>После утверждения Паспорта фасадов, с согласованными местами расположения информационных конструкций, необходимо получение разрешения на размещение каждой информационной конструкции в соответствии с законодательством.</w:t>
      </w:r>
    </w:p>
    <w:p w:rsidR="004642BE" w:rsidRDefault="004642BE" w:rsidP="006B5E6F">
      <w:pPr>
        <w:pStyle w:val="14"/>
        <w:numPr>
          <w:ilvl w:val="2"/>
          <w:numId w:val="26"/>
        </w:numPr>
        <w:tabs>
          <w:tab w:val="left" w:pos="1379"/>
        </w:tabs>
        <w:ind w:firstLine="580"/>
        <w:jc w:val="both"/>
      </w:pPr>
      <w:r>
        <w:t>К объектам, на которые необходимо утверждение паспорта фасадов при их строительстве, размещении, реконструкции, капитальном или текущем ремонте относятся: здания; строения; сооружения; НТО, в том числе совмещенных с остановкой общественного транспорта;</w:t>
      </w:r>
    </w:p>
    <w:p w:rsidR="004642BE" w:rsidRDefault="004642BE" w:rsidP="006B5E6F">
      <w:pPr>
        <w:pStyle w:val="14"/>
        <w:numPr>
          <w:ilvl w:val="1"/>
          <w:numId w:val="26"/>
        </w:numPr>
        <w:tabs>
          <w:tab w:val="left" w:pos="1164"/>
        </w:tabs>
        <w:ind w:firstLine="580"/>
        <w:jc w:val="both"/>
      </w:pPr>
      <w:r>
        <w:t>Типовая форма паспорта фасадов объекта</w:t>
      </w:r>
    </w:p>
    <w:p w:rsidR="004642BE" w:rsidRDefault="004642BE" w:rsidP="006B5E6F">
      <w:pPr>
        <w:pStyle w:val="14"/>
        <w:numPr>
          <w:ilvl w:val="2"/>
          <w:numId w:val="26"/>
        </w:numPr>
        <w:tabs>
          <w:tab w:val="left" w:pos="1379"/>
        </w:tabs>
        <w:ind w:firstLine="580"/>
      </w:pPr>
      <w:r>
        <w:t>Титульный лист паспорта фасадов объекта</w:t>
      </w:r>
    </w:p>
    <w:p w:rsidR="004642BE" w:rsidRDefault="004642BE" w:rsidP="004642BE">
      <w:pPr>
        <w:pStyle w:val="14"/>
        <w:ind w:firstLine="580"/>
        <w:jc w:val="both"/>
      </w:pPr>
      <w:r>
        <w:lastRenderedPageBreak/>
        <w:t>Титульный лист паспорта фасадов объекта (далее - Паспорт фасадов) должен содержать сведения о заявителе, разработчике Паспорта фасадов, функциональное назначение и адрес объекта, год разработки Паспорта фасадов, подписи заявителя, подписи разработчика Паспорта фасадов.</w:t>
      </w:r>
    </w:p>
    <w:p w:rsidR="004642BE" w:rsidRDefault="004642BE" w:rsidP="006B5E6F">
      <w:pPr>
        <w:pStyle w:val="14"/>
        <w:numPr>
          <w:ilvl w:val="2"/>
          <w:numId w:val="26"/>
        </w:numPr>
        <w:tabs>
          <w:tab w:val="left" w:pos="1379"/>
        </w:tabs>
        <w:ind w:firstLine="580"/>
        <w:jc w:val="both"/>
      </w:pPr>
      <w:r>
        <w:t>Текстовая часть Паспорта фасадов</w:t>
      </w:r>
    </w:p>
    <w:p w:rsidR="004642BE" w:rsidRDefault="004642BE" w:rsidP="004642BE">
      <w:pPr>
        <w:pStyle w:val="14"/>
        <w:ind w:firstLine="580"/>
        <w:jc w:val="both"/>
      </w:pPr>
      <w:r>
        <w:t>Состав текстовой части Паспорта фасадов:</w:t>
      </w:r>
    </w:p>
    <w:p w:rsidR="004642BE" w:rsidRDefault="004642BE" w:rsidP="006B5E6F">
      <w:pPr>
        <w:pStyle w:val="14"/>
        <w:numPr>
          <w:ilvl w:val="3"/>
          <w:numId w:val="26"/>
        </w:numPr>
        <w:tabs>
          <w:tab w:val="left" w:pos="1582"/>
        </w:tabs>
        <w:ind w:firstLine="580"/>
        <w:jc w:val="both"/>
      </w:pPr>
      <w:r>
        <w:t>Описание высотных характеристик объекта, включая этажность;</w:t>
      </w:r>
    </w:p>
    <w:p w:rsidR="004642BE" w:rsidRDefault="004642BE" w:rsidP="006B5E6F">
      <w:pPr>
        <w:pStyle w:val="14"/>
        <w:numPr>
          <w:ilvl w:val="3"/>
          <w:numId w:val="26"/>
        </w:numPr>
        <w:tabs>
          <w:tab w:val="left" w:pos="1573"/>
        </w:tabs>
        <w:ind w:firstLine="580"/>
        <w:jc w:val="both"/>
      </w:pPr>
      <w:r>
        <w:t>Описание стилевых характеристик объекта, включая год постройки объекта;</w:t>
      </w:r>
    </w:p>
    <w:p w:rsidR="004642BE" w:rsidRDefault="004642BE" w:rsidP="006B5E6F">
      <w:pPr>
        <w:pStyle w:val="14"/>
        <w:numPr>
          <w:ilvl w:val="3"/>
          <w:numId w:val="26"/>
        </w:numPr>
        <w:tabs>
          <w:tab w:val="left" w:pos="1578"/>
        </w:tabs>
        <w:ind w:firstLine="580"/>
        <w:jc w:val="both"/>
      </w:pPr>
      <w:r>
        <w:t>Описание параметров фасада или части фасада объектов (длина, площадь).</w:t>
      </w:r>
    </w:p>
    <w:p w:rsidR="004642BE" w:rsidRDefault="004642BE" w:rsidP="006B5E6F">
      <w:pPr>
        <w:pStyle w:val="14"/>
        <w:numPr>
          <w:ilvl w:val="2"/>
          <w:numId w:val="26"/>
        </w:numPr>
        <w:tabs>
          <w:tab w:val="left" w:pos="1334"/>
        </w:tabs>
        <w:ind w:firstLine="560"/>
        <w:jc w:val="both"/>
      </w:pPr>
      <w:r>
        <w:t>Графическая часть Паспорта фасадов</w:t>
      </w:r>
    </w:p>
    <w:p w:rsidR="004642BE" w:rsidRDefault="004642BE" w:rsidP="004642BE">
      <w:pPr>
        <w:pStyle w:val="14"/>
        <w:ind w:firstLine="560"/>
        <w:jc w:val="both"/>
      </w:pPr>
      <w:r>
        <w:t>Состав графической части Паспорта фасадов:</w:t>
      </w:r>
    </w:p>
    <w:p w:rsidR="004642BE" w:rsidRDefault="004642BE" w:rsidP="006B5E6F">
      <w:pPr>
        <w:pStyle w:val="14"/>
        <w:numPr>
          <w:ilvl w:val="3"/>
          <w:numId w:val="26"/>
        </w:numPr>
        <w:tabs>
          <w:tab w:val="left" w:pos="1561"/>
        </w:tabs>
        <w:ind w:firstLine="580"/>
        <w:jc w:val="both"/>
      </w:pPr>
      <w:r>
        <w:t>Ситуационный план с изображением местоположения объекта, в отношении фасадов которого разрабатывается Паспорт фасадов. Ситуационный план выполняется в масштабе 1:500 (1:1000, 1:2000) с указанием ориентации по сторонам света. На ситуационном плане указывается нумерация фасадов объекта, в отношении которых разрабатывается Паспорт фасадов.</w:t>
      </w:r>
    </w:p>
    <w:p w:rsidR="004642BE" w:rsidRDefault="004642BE" w:rsidP="006B5E6F">
      <w:pPr>
        <w:pStyle w:val="14"/>
        <w:numPr>
          <w:ilvl w:val="3"/>
          <w:numId w:val="26"/>
        </w:numPr>
        <w:tabs>
          <w:tab w:val="left" w:pos="1551"/>
        </w:tabs>
        <w:ind w:firstLine="580"/>
        <w:jc w:val="both"/>
      </w:pPr>
      <w:r>
        <w:t>Изображение фасадов объекта или части фасадов объекта (развертка фасадов).</w:t>
      </w:r>
    </w:p>
    <w:p w:rsidR="004642BE" w:rsidRDefault="004642BE" w:rsidP="004642BE">
      <w:pPr>
        <w:pStyle w:val="14"/>
        <w:ind w:firstLine="580"/>
        <w:jc w:val="both"/>
      </w:pPr>
      <w:proofErr w:type="gramStart"/>
      <w:r>
        <w:t>Развертка фасадов выполняется в виде чертежа в масштабе 1:50 (1:100) с указанием длины, членений и высотных характеристик (высотных отметок) объекта, с указанием колера и материала конструктивных элементов фасадов, архитектурных деталей, элементов декора фасадов, инженерного и технического оборудования в соответствии с Таблицей, а также с указанием места размещения информационных конструкций (указателей, вывесок, информационных стендов).</w:t>
      </w:r>
      <w:proofErr w:type="gramEnd"/>
    </w:p>
    <w:p w:rsidR="004642BE" w:rsidRDefault="004642BE" w:rsidP="006B5E6F">
      <w:pPr>
        <w:pStyle w:val="14"/>
        <w:numPr>
          <w:ilvl w:val="3"/>
          <w:numId w:val="26"/>
        </w:numPr>
        <w:tabs>
          <w:tab w:val="left" w:pos="1566"/>
        </w:tabs>
        <w:ind w:firstLine="580"/>
        <w:jc w:val="both"/>
      </w:pPr>
      <w:r>
        <w:t xml:space="preserve">Изображение элемента фасада объекта (при наличии). </w:t>
      </w:r>
      <w:proofErr w:type="gramStart"/>
      <w:r>
        <w:t>Изображение создаваемого, изменяемого крыльца, навеса, козырька, карниза, балкона, лоджии веранды, террасы, эркера, декоративных элементов, дверных, витринных арочных и оконных проемов выполняется в виде чертежа в масштабе 1:10, 1:25 с указанием длины, ширины и высотных характеристик (высотных отметок) элемента, с указанием колера и материала.</w:t>
      </w:r>
      <w:proofErr w:type="gramEnd"/>
    </w:p>
    <w:p w:rsidR="004642BE" w:rsidRDefault="004642BE" w:rsidP="006B5E6F">
      <w:pPr>
        <w:pStyle w:val="14"/>
        <w:numPr>
          <w:ilvl w:val="3"/>
          <w:numId w:val="26"/>
        </w:numPr>
        <w:tabs>
          <w:tab w:val="left" w:pos="1556"/>
        </w:tabs>
        <w:ind w:firstLine="580"/>
        <w:jc w:val="both"/>
      </w:pPr>
      <w:r>
        <w:t>Изображение фасадов объекта (развертка фасадов) с отображением сложившейся застройки.</w:t>
      </w:r>
    </w:p>
    <w:p w:rsidR="004642BE" w:rsidRDefault="004642BE" w:rsidP="004642BE">
      <w:pPr>
        <w:pStyle w:val="14"/>
        <w:ind w:firstLine="580"/>
        <w:jc w:val="both"/>
      </w:pPr>
      <w:r>
        <w:t xml:space="preserve">Развертка фасадов объекта (развертка фасадов) с отображением сложившейся застройки выполняется в виде </w:t>
      </w:r>
      <w:proofErr w:type="spellStart"/>
      <w:r>
        <w:t>фотофиксации</w:t>
      </w:r>
      <w:proofErr w:type="spellEnd"/>
      <w:r>
        <w:t xml:space="preserve"> в цвете в дневное время суток и в ночное время суток.</w:t>
      </w:r>
    </w:p>
    <w:p w:rsidR="004642BE" w:rsidRDefault="004642BE" w:rsidP="006B5E6F">
      <w:pPr>
        <w:pStyle w:val="14"/>
        <w:numPr>
          <w:ilvl w:val="1"/>
          <w:numId w:val="26"/>
        </w:numPr>
        <w:tabs>
          <w:tab w:val="left" w:pos="1147"/>
        </w:tabs>
        <w:ind w:firstLine="580"/>
        <w:jc w:val="both"/>
      </w:pPr>
      <w:r>
        <w:t>Требования к оформлению Паспорта фасадов</w:t>
      </w:r>
    </w:p>
    <w:p w:rsidR="004642BE" w:rsidRDefault="004642BE" w:rsidP="006B5E6F">
      <w:pPr>
        <w:pStyle w:val="14"/>
        <w:numPr>
          <w:ilvl w:val="2"/>
          <w:numId w:val="26"/>
        </w:numPr>
        <w:tabs>
          <w:tab w:val="left" w:pos="1354"/>
        </w:tabs>
        <w:ind w:firstLine="580"/>
        <w:jc w:val="both"/>
      </w:pPr>
      <w:r>
        <w:t>На бумаге.</w:t>
      </w:r>
    </w:p>
    <w:p w:rsidR="004642BE" w:rsidRDefault="004642BE" w:rsidP="006B5E6F">
      <w:pPr>
        <w:pStyle w:val="14"/>
        <w:numPr>
          <w:ilvl w:val="3"/>
          <w:numId w:val="26"/>
        </w:numPr>
        <w:tabs>
          <w:tab w:val="left" w:pos="1565"/>
        </w:tabs>
        <w:ind w:firstLine="580"/>
        <w:jc w:val="both"/>
      </w:pPr>
      <w:r>
        <w:t>Формат - А</w:t>
      </w:r>
      <w:proofErr w:type="gramStart"/>
      <w:r>
        <w:t>4</w:t>
      </w:r>
      <w:proofErr w:type="gramEnd"/>
      <w:r>
        <w:t xml:space="preserve"> (А3).</w:t>
      </w:r>
    </w:p>
    <w:p w:rsidR="004642BE" w:rsidRDefault="004642BE" w:rsidP="006B5E6F">
      <w:pPr>
        <w:pStyle w:val="14"/>
        <w:numPr>
          <w:ilvl w:val="3"/>
          <w:numId w:val="26"/>
        </w:numPr>
        <w:tabs>
          <w:tab w:val="left" w:pos="1540"/>
        </w:tabs>
        <w:ind w:firstLine="560"/>
        <w:jc w:val="both"/>
      </w:pPr>
      <w:r>
        <w:t xml:space="preserve">Шрифт - </w:t>
      </w:r>
      <w:r>
        <w:rPr>
          <w:lang w:val="en-US" w:eastAsia="en-US" w:bidi="en-US"/>
        </w:rPr>
        <w:t>Times</w:t>
      </w:r>
      <w:r w:rsidRPr="00B40D0A">
        <w:rPr>
          <w:lang w:eastAsia="en-US" w:bidi="en-US"/>
        </w:rPr>
        <w:t xml:space="preserve"> </w:t>
      </w:r>
      <w:r>
        <w:rPr>
          <w:lang w:val="en-US" w:eastAsia="en-US" w:bidi="en-US"/>
        </w:rPr>
        <w:t>New</w:t>
      </w:r>
      <w:r w:rsidRPr="00B40D0A">
        <w:rPr>
          <w:lang w:eastAsia="en-US" w:bidi="en-US"/>
        </w:rPr>
        <w:t xml:space="preserve"> </w:t>
      </w:r>
      <w:r>
        <w:rPr>
          <w:lang w:val="en-US" w:eastAsia="en-US" w:bidi="en-US"/>
        </w:rPr>
        <w:t>Roman</w:t>
      </w:r>
      <w:r w:rsidRPr="00B40D0A">
        <w:rPr>
          <w:lang w:eastAsia="en-US" w:bidi="en-US"/>
        </w:rPr>
        <w:t xml:space="preserve">, </w:t>
      </w:r>
      <w:r>
        <w:t>размер № 14, межстрочный интервал 1.</w:t>
      </w:r>
    </w:p>
    <w:p w:rsidR="004642BE" w:rsidRDefault="004642BE" w:rsidP="006B5E6F">
      <w:pPr>
        <w:pStyle w:val="14"/>
        <w:numPr>
          <w:ilvl w:val="3"/>
          <w:numId w:val="26"/>
        </w:numPr>
        <w:tabs>
          <w:tab w:val="left" w:pos="1556"/>
        </w:tabs>
        <w:ind w:firstLine="580"/>
        <w:jc w:val="both"/>
      </w:pPr>
      <w:r>
        <w:t>Нумерация страниц с учетом титульного листа с соблюдением последовательности разделов, предусмотренных настоящим приложением.</w:t>
      </w:r>
    </w:p>
    <w:p w:rsidR="004642BE" w:rsidRDefault="004642BE" w:rsidP="006B5E6F">
      <w:pPr>
        <w:pStyle w:val="14"/>
        <w:numPr>
          <w:ilvl w:val="2"/>
          <w:numId w:val="26"/>
        </w:numPr>
        <w:tabs>
          <w:tab w:val="left" w:pos="1349"/>
        </w:tabs>
        <w:ind w:firstLine="580"/>
        <w:jc w:val="both"/>
      </w:pPr>
      <w:r>
        <w:t>В электронном виде.</w:t>
      </w:r>
    </w:p>
    <w:p w:rsidR="004642BE" w:rsidRDefault="004642BE" w:rsidP="006B5E6F">
      <w:pPr>
        <w:pStyle w:val="14"/>
        <w:numPr>
          <w:ilvl w:val="3"/>
          <w:numId w:val="26"/>
        </w:numPr>
        <w:tabs>
          <w:tab w:val="left" w:pos="1560"/>
        </w:tabs>
        <w:ind w:firstLine="580"/>
        <w:jc w:val="both"/>
      </w:pPr>
      <w:r>
        <w:t xml:space="preserve">Формат </w:t>
      </w:r>
      <w:r>
        <w:rPr>
          <w:lang w:val="en-US" w:eastAsia="en-US" w:bidi="en-US"/>
        </w:rPr>
        <w:t>.</w:t>
      </w:r>
      <w:proofErr w:type="spellStart"/>
      <w:r>
        <w:rPr>
          <w:lang w:val="en-US" w:eastAsia="en-US" w:bidi="en-US"/>
        </w:rPr>
        <w:t>pdf</w:t>
      </w:r>
      <w:proofErr w:type="spellEnd"/>
      <w:r>
        <w:rPr>
          <w:lang w:val="en-US" w:eastAsia="en-US" w:bidi="en-US"/>
        </w:rPr>
        <w:t xml:space="preserve">. </w:t>
      </w:r>
      <w:r>
        <w:t>одним файлом.</w:t>
      </w:r>
    </w:p>
    <w:p w:rsidR="004642BE" w:rsidRDefault="004642BE" w:rsidP="006B5E6F">
      <w:pPr>
        <w:pStyle w:val="14"/>
        <w:numPr>
          <w:ilvl w:val="3"/>
          <w:numId w:val="26"/>
        </w:numPr>
        <w:tabs>
          <w:tab w:val="left" w:pos="1560"/>
        </w:tabs>
        <w:spacing w:after="320"/>
        <w:ind w:firstLine="580"/>
        <w:jc w:val="both"/>
      </w:pPr>
      <w:r>
        <w:t xml:space="preserve">Формат </w:t>
      </w:r>
      <w:r>
        <w:rPr>
          <w:lang w:val="en-US" w:eastAsia="en-US" w:bidi="en-US"/>
        </w:rPr>
        <w:t>.</w:t>
      </w:r>
      <w:proofErr w:type="spellStart"/>
      <w:r>
        <w:rPr>
          <w:lang w:val="en-US" w:eastAsia="en-US" w:bidi="en-US"/>
        </w:rPr>
        <w:t>dwg</w:t>
      </w:r>
      <w:proofErr w:type="spellEnd"/>
      <w:r>
        <w:rPr>
          <w:lang w:val="en-US" w:eastAsia="en-US" w:bidi="en-US"/>
        </w:rPr>
        <w:t xml:space="preserve">. </w:t>
      </w:r>
      <w:r>
        <w:t>одним файлом.</w:t>
      </w:r>
    </w:p>
    <w:p w:rsidR="004642BE" w:rsidRDefault="004642BE" w:rsidP="004642BE">
      <w:pPr>
        <w:pStyle w:val="aff7"/>
      </w:pPr>
      <w:r>
        <w:lastRenderedPageBreak/>
        <w:t>Таблица</w:t>
      </w:r>
    </w:p>
    <w:p w:rsidR="007156D3" w:rsidRDefault="007156D3" w:rsidP="004642BE">
      <w:pPr>
        <w:pStyle w:val="aff7"/>
      </w:pPr>
    </w:p>
    <w:tbl>
      <w:tblPr>
        <w:tblOverlap w:val="never"/>
        <w:tblW w:w="0" w:type="auto"/>
        <w:jc w:val="center"/>
        <w:tblLayout w:type="fixed"/>
        <w:tblCellMar>
          <w:left w:w="10" w:type="dxa"/>
          <w:right w:w="10" w:type="dxa"/>
        </w:tblCellMar>
        <w:tblLook w:val="0000"/>
      </w:tblPr>
      <w:tblGrid>
        <w:gridCol w:w="566"/>
        <w:gridCol w:w="4253"/>
        <w:gridCol w:w="1416"/>
        <w:gridCol w:w="994"/>
        <w:gridCol w:w="1416"/>
        <w:gridCol w:w="1286"/>
      </w:tblGrid>
      <w:tr w:rsidR="004642BE" w:rsidTr="0005430E">
        <w:trPr>
          <w:trHeight w:hRule="exact" w:val="864"/>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Номер фасада в соответствии с ситуационным планом</w:t>
            </w:r>
          </w:p>
        </w:tc>
        <w:tc>
          <w:tcPr>
            <w:tcW w:w="5112" w:type="dxa"/>
            <w:gridSpan w:val="4"/>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54"/>
          <w:jc w:val="center"/>
        </w:trPr>
        <w:tc>
          <w:tcPr>
            <w:tcW w:w="566"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140"/>
            </w:pPr>
            <w:r>
              <w:t>№</w:t>
            </w:r>
          </w:p>
        </w:tc>
        <w:tc>
          <w:tcPr>
            <w:tcW w:w="4253" w:type="dxa"/>
            <w:vMerge w:val="restart"/>
            <w:tcBorders>
              <w:top w:val="single" w:sz="4" w:space="0" w:color="auto"/>
              <w:left w:val="single" w:sz="4" w:space="0" w:color="auto"/>
            </w:tcBorders>
            <w:shd w:val="clear" w:color="auto" w:fill="auto"/>
          </w:tcPr>
          <w:p w:rsidR="004642BE" w:rsidRDefault="004642BE" w:rsidP="0005430E">
            <w:pPr>
              <w:pStyle w:val="aff9"/>
              <w:spacing w:before="100"/>
              <w:ind w:left="140" w:firstLine="0"/>
            </w:pPr>
            <w:r>
              <w:t>Описание архитектурных деталей и конструктивных элементов фасадов, элементов</w:t>
            </w:r>
          </w:p>
        </w:tc>
        <w:tc>
          <w:tcPr>
            <w:tcW w:w="1416"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0"/>
              <w:jc w:val="center"/>
            </w:pPr>
            <w:r>
              <w:t>Материал</w:t>
            </w:r>
          </w:p>
        </w:tc>
        <w:tc>
          <w:tcPr>
            <w:tcW w:w="994"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0"/>
              <w:jc w:val="center"/>
            </w:pPr>
            <w:r>
              <w:t>Колер</w:t>
            </w:r>
          </w:p>
        </w:tc>
        <w:tc>
          <w:tcPr>
            <w:tcW w:w="2702" w:type="dxa"/>
            <w:gridSpan w:val="2"/>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0"/>
              <w:jc w:val="center"/>
            </w:pPr>
            <w:r>
              <w:t>Основные параметры</w:t>
            </w:r>
          </w:p>
        </w:tc>
      </w:tr>
      <w:tr w:rsidR="004642BE" w:rsidTr="0005430E">
        <w:trPr>
          <w:trHeight w:hRule="exact" w:val="869"/>
          <w:jc w:val="center"/>
        </w:trPr>
        <w:tc>
          <w:tcPr>
            <w:tcW w:w="566" w:type="dxa"/>
            <w:vMerge/>
            <w:tcBorders>
              <w:left w:val="single" w:sz="4" w:space="0" w:color="auto"/>
              <w:bottom w:val="single" w:sz="4" w:space="0" w:color="auto"/>
            </w:tcBorders>
            <w:shd w:val="clear" w:color="auto" w:fill="auto"/>
          </w:tcPr>
          <w:p w:rsidR="004642BE" w:rsidRDefault="004642BE" w:rsidP="0005430E"/>
        </w:tc>
        <w:tc>
          <w:tcPr>
            <w:tcW w:w="4253" w:type="dxa"/>
            <w:vMerge/>
            <w:tcBorders>
              <w:left w:val="single" w:sz="4" w:space="0" w:color="auto"/>
              <w:bottom w:val="single" w:sz="4" w:space="0" w:color="auto"/>
            </w:tcBorders>
            <w:shd w:val="clear" w:color="auto" w:fill="auto"/>
          </w:tcPr>
          <w:p w:rsidR="004642BE" w:rsidRDefault="004642BE" w:rsidP="0005430E"/>
        </w:tc>
        <w:tc>
          <w:tcPr>
            <w:tcW w:w="1416" w:type="dxa"/>
            <w:vMerge/>
            <w:tcBorders>
              <w:left w:val="single" w:sz="4" w:space="0" w:color="auto"/>
              <w:bottom w:val="single" w:sz="4" w:space="0" w:color="auto"/>
            </w:tcBorders>
            <w:shd w:val="clear" w:color="auto" w:fill="auto"/>
          </w:tcPr>
          <w:p w:rsidR="004642BE" w:rsidRDefault="004642BE" w:rsidP="0005430E"/>
        </w:tc>
        <w:tc>
          <w:tcPr>
            <w:tcW w:w="994" w:type="dxa"/>
            <w:vMerge/>
            <w:tcBorders>
              <w:left w:val="single" w:sz="4" w:space="0" w:color="auto"/>
              <w:bottom w:val="single" w:sz="4" w:space="0" w:color="auto"/>
            </w:tcBorders>
            <w:shd w:val="clear" w:color="auto" w:fill="auto"/>
          </w:tcPr>
          <w:p w:rsidR="004642BE" w:rsidRDefault="004642BE" w:rsidP="0005430E"/>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42BE" w:rsidRDefault="004642BE" w:rsidP="0005430E">
            <w:pPr>
              <w:pStyle w:val="aff9"/>
              <w:ind w:firstLine="0"/>
              <w:jc w:val="center"/>
            </w:pPr>
            <w:proofErr w:type="spellStart"/>
            <w:proofErr w:type="gramStart"/>
            <w:r>
              <w:t>Количес</w:t>
            </w:r>
            <w:proofErr w:type="spellEnd"/>
            <w:r>
              <w:t xml:space="preserve"> </w:t>
            </w:r>
            <w:proofErr w:type="spellStart"/>
            <w:r>
              <w:t>тво</w:t>
            </w:r>
            <w:proofErr w:type="spellEnd"/>
            <w:proofErr w:type="gramEnd"/>
          </w:p>
        </w:tc>
      </w:tr>
    </w:tbl>
    <w:p w:rsidR="004642BE" w:rsidRDefault="004642BE" w:rsidP="004642BE">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4253"/>
        <w:gridCol w:w="1416"/>
        <w:gridCol w:w="994"/>
        <w:gridCol w:w="1416"/>
        <w:gridCol w:w="1286"/>
      </w:tblGrid>
      <w:tr w:rsidR="004642BE" w:rsidTr="0005430E">
        <w:trPr>
          <w:trHeight w:hRule="exact" w:val="1186"/>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tcPr>
          <w:p w:rsidR="004642BE" w:rsidRDefault="004642BE" w:rsidP="0005430E">
            <w:pPr>
              <w:pStyle w:val="aff9"/>
              <w:spacing w:before="100"/>
              <w:ind w:left="140" w:firstLine="0"/>
            </w:pPr>
            <w:r>
              <w:t>декора фасадов, инженерного и технического оборудования</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Длина, Высота, Площадь</w:t>
            </w: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533"/>
          <w:jc w:val="center"/>
        </w:trPr>
        <w:tc>
          <w:tcPr>
            <w:tcW w:w="566" w:type="dxa"/>
            <w:tcBorders>
              <w:top w:val="single" w:sz="4" w:space="0" w:color="auto"/>
              <w:left w:val="single" w:sz="4" w:space="0" w:color="auto"/>
            </w:tcBorders>
            <w:shd w:val="clear" w:color="auto" w:fill="auto"/>
            <w:vAlign w:val="center"/>
          </w:tcPr>
          <w:p w:rsidR="004642BE" w:rsidRDefault="004642BE" w:rsidP="0005430E">
            <w:pPr>
              <w:pStyle w:val="aff9"/>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firstLine="0"/>
              <w:jc w:val="center"/>
            </w:pPr>
            <w:r>
              <w:t>2</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3</w:t>
            </w:r>
          </w:p>
        </w:tc>
        <w:tc>
          <w:tcPr>
            <w:tcW w:w="994" w:type="dxa"/>
            <w:tcBorders>
              <w:top w:val="single" w:sz="4" w:space="0" w:color="auto"/>
              <w:left w:val="single" w:sz="4" w:space="0" w:color="auto"/>
            </w:tcBorders>
            <w:shd w:val="clear" w:color="auto" w:fill="auto"/>
            <w:vAlign w:val="center"/>
          </w:tcPr>
          <w:p w:rsidR="004642BE" w:rsidRDefault="004642BE" w:rsidP="0005430E">
            <w:pPr>
              <w:pStyle w:val="aff9"/>
              <w:ind w:right="320" w:firstLine="0"/>
              <w:jc w:val="right"/>
            </w:pPr>
            <w:r>
              <w:t>4</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5</w:t>
            </w:r>
          </w:p>
        </w:tc>
        <w:tc>
          <w:tcPr>
            <w:tcW w:w="1286" w:type="dxa"/>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640"/>
            </w:pPr>
            <w:r>
              <w:t>6</w:t>
            </w:r>
          </w:p>
        </w:tc>
      </w:tr>
      <w:tr w:rsidR="004642BE" w:rsidTr="0005430E">
        <w:trPr>
          <w:trHeight w:hRule="exact" w:val="1181"/>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60"/>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Архитектурные детали и конструктивные элементы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59"/>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00"/>
              <w:ind w:firstLine="140"/>
            </w:pPr>
            <w:r>
              <w:t>2</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Элементы декора лицевых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69"/>
          <w:jc w:val="center"/>
        </w:trPr>
        <w:tc>
          <w:tcPr>
            <w:tcW w:w="566" w:type="dxa"/>
            <w:tcBorders>
              <w:top w:val="single" w:sz="4" w:space="0" w:color="auto"/>
              <w:left w:val="single" w:sz="4" w:space="0" w:color="auto"/>
              <w:bottom w:val="single" w:sz="4" w:space="0" w:color="auto"/>
            </w:tcBorders>
            <w:shd w:val="clear" w:color="auto" w:fill="auto"/>
          </w:tcPr>
          <w:p w:rsidR="004642BE" w:rsidRDefault="004642BE" w:rsidP="0005430E">
            <w:pPr>
              <w:pStyle w:val="aff9"/>
              <w:spacing w:before="100"/>
              <w:ind w:firstLine="140"/>
            </w:pPr>
            <w:r>
              <w:t>3</w:t>
            </w:r>
          </w:p>
        </w:tc>
        <w:tc>
          <w:tcPr>
            <w:tcW w:w="4253" w:type="dxa"/>
            <w:tcBorders>
              <w:top w:val="single" w:sz="4" w:space="0" w:color="auto"/>
              <w:left w:val="single" w:sz="4" w:space="0" w:color="auto"/>
              <w:bottom w:val="single" w:sz="4" w:space="0" w:color="auto"/>
            </w:tcBorders>
            <w:shd w:val="clear" w:color="auto" w:fill="auto"/>
            <w:vAlign w:val="center"/>
          </w:tcPr>
          <w:p w:rsidR="004642BE" w:rsidRDefault="004642BE" w:rsidP="0005430E">
            <w:pPr>
              <w:pStyle w:val="aff9"/>
              <w:ind w:left="140" w:firstLine="0"/>
            </w:pPr>
            <w:r>
              <w:t>Инженерное и техническое оборудование</w:t>
            </w: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642BE" w:rsidRDefault="004642BE" w:rsidP="0005430E">
            <w:pPr>
              <w:rPr>
                <w:sz w:val="10"/>
                <w:szCs w:val="10"/>
              </w:rPr>
            </w:pPr>
          </w:p>
        </w:tc>
      </w:tr>
    </w:tbl>
    <w:p w:rsidR="004642BE" w:rsidRDefault="004642BE" w:rsidP="004642BE">
      <w:pPr>
        <w:sectPr w:rsidR="004642BE">
          <w:pgSz w:w="11900" w:h="16840"/>
          <w:pgMar w:top="1134" w:right="372" w:bottom="492" w:left="1002" w:header="706" w:footer="64" w:gutter="0"/>
          <w:cols w:space="720"/>
          <w:noEndnote/>
          <w:docGrid w:linePitch="360"/>
        </w:sectPr>
      </w:pPr>
    </w:p>
    <w:p w:rsidR="004642BE" w:rsidRDefault="004642BE" w:rsidP="006B5E6F">
      <w:pPr>
        <w:pStyle w:val="14"/>
        <w:numPr>
          <w:ilvl w:val="0"/>
          <w:numId w:val="25"/>
        </w:numPr>
        <w:tabs>
          <w:tab w:val="left" w:pos="1443"/>
        </w:tabs>
        <w:spacing w:after="320"/>
        <w:ind w:firstLine="580"/>
        <w:jc w:val="both"/>
      </w:pPr>
      <w:r>
        <w:rPr>
          <w:b/>
          <w:bCs/>
        </w:rPr>
        <w:lastRenderedPageBreak/>
        <w:t>Стандарт оформления навигационных элементов в городской среде.</w:t>
      </w:r>
    </w:p>
    <w:p w:rsidR="004642BE" w:rsidRDefault="004642BE" w:rsidP="006B5E6F">
      <w:pPr>
        <w:pStyle w:val="16"/>
        <w:keepNext/>
        <w:keepLines/>
        <w:numPr>
          <w:ilvl w:val="0"/>
          <w:numId w:val="32"/>
        </w:numPr>
        <w:tabs>
          <w:tab w:val="left" w:pos="1443"/>
        </w:tabs>
        <w:ind w:firstLine="860"/>
        <w:jc w:val="both"/>
      </w:pPr>
      <w:bookmarkStart w:id="36" w:name="bookmark24"/>
      <w:r>
        <w:t>Типовые домовые знаки и требования к их размещению.</w:t>
      </w:r>
      <w:bookmarkEnd w:id="36"/>
    </w:p>
    <w:p w:rsidR="004642BE" w:rsidRDefault="004642BE" w:rsidP="006B5E6F">
      <w:pPr>
        <w:pStyle w:val="14"/>
        <w:numPr>
          <w:ilvl w:val="1"/>
          <w:numId w:val="32"/>
        </w:numPr>
        <w:tabs>
          <w:tab w:val="left" w:pos="1443"/>
        </w:tabs>
        <w:ind w:firstLine="860"/>
        <w:jc w:val="both"/>
      </w:pPr>
      <w:r>
        <w:t xml:space="preserve">Домовой знак (адресная табличка, адресный знак) - указатель, содержащий информацию об </w:t>
      </w:r>
      <w:proofErr w:type="spellStart"/>
      <w:r>
        <w:t>адресообразующих</w:t>
      </w:r>
      <w:proofErr w:type="spellEnd"/>
      <w:r>
        <w:t xml:space="preserve"> элементах объекта:</w:t>
      </w:r>
    </w:p>
    <w:p w:rsidR="004642BE" w:rsidRDefault="004642BE" w:rsidP="006B5E6F">
      <w:pPr>
        <w:pStyle w:val="14"/>
        <w:numPr>
          <w:ilvl w:val="0"/>
          <w:numId w:val="33"/>
        </w:numPr>
        <w:tabs>
          <w:tab w:val="left" w:pos="1132"/>
        </w:tabs>
        <w:ind w:firstLine="860"/>
        <w:jc w:val="both"/>
      </w:pPr>
      <w:r>
        <w:t>наименование элемента улично-дорожной сети;</w:t>
      </w:r>
    </w:p>
    <w:p w:rsidR="004642BE" w:rsidRDefault="004642BE" w:rsidP="006B5E6F">
      <w:pPr>
        <w:pStyle w:val="14"/>
        <w:numPr>
          <w:ilvl w:val="0"/>
          <w:numId w:val="33"/>
        </w:numPr>
        <w:tabs>
          <w:tab w:val="left" w:pos="1136"/>
        </w:tabs>
        <w:ind w:firstLine="860"/>
        <w:jc w:val="both"/>
      </w:pPr>
      <w:r>
        <w:t>номер здания, сооружения, в том числе строительство которых не завершено, земельного участка</w:t>
      </w:r>
    </w:p>
    <w:p w:rsidR="004642BE" w:rsidRDefault="004642BE" w:rsidP="006B5E6F">
      <w:pPr>
        <w:pStyle w:val="14"/>
        <w:numPr>
          <w:ilvl w:val="1"/>
          <w:numId w:val="32"/>
        </w:numPr>
        <w:tabs>
          <w:tab w:val="left" w:pos="1443"/>
        </w:tabs>
        <w:ind w:firstLine="860"/>
        <w:jc w:val="both"/>
      </w:pPr>
      <w:proofErr w:type="gramStart"/>
      <w:r>
        <w:t>К наименованиям элементов планировочной структуры относятся наименования улиц, проспектов, переулков, проездов, набережных, площадей, бульваров, тупиков, съездов, шоссе, аллей и иное.</w:t>
      </w:r>
      <w:proofErr w:type="gramEnd"/>
    </w:p>
    <w:p w:rsidR="004642BE" w:rsidRDefault="004642BE" w:rsidP="006B5E6F">
      <w:pPr>
        <w:pStyle w:val="14"/>
        <w:numPr>
          <w:ilvl w:val="1"/>
          <w:numId w:val="32"/>
        </w:numPr>
        <w:tabs>
          <w:tab w:val="left" w:pos="1448"/>
        </w:tabs>
        <w:ind w:firstLine="860"/>
        <w:jc w:val="both"/>
      </w:pPr>
      <w:r>
        <w:t>Номером здания, сооружения, в том числе строительство которых не завершено, земельного участка считается номер, присвоенный в соответствии с законодательством Российской Федерации.</w:t>
      </w:r>
    </w:p>
    <w:p w:rsidR="004642BE" w:rsidRDefault="004642BE" w:rsidP="006B5E6F">
      <w:pPr>
        <w:pStyle w:val="14"/>
        <w:numPr>
          <w:ilvl w:val="1"/>
          <w:numId w:val="32"/>
        </w:numPr>
        <w:tabs>
          <w:tab w:val="left" w:pos="1443"/>
        </w:tabs>
        <w:ind w:firstLine="860"/>
        <w:jc w:val="both"/>
      </w:pPr>
      <w:r>
        <w:t>Домовые знаки объектов должны подсвечиваться в темное время суток при наличии технической возможности. Домовые знаки должны содержаться правообладателями в чистоте и технически исправном состоянии.</w:t>
      </w:r>
    </w:p>
    <w:p w:rsidR="004642BE" w:rsidRDefault="004642BE" w:rsidP="006B5E6F">
      <w:pPr>
        <w:pStyle w:val="14"/>
        <w:numPr>
          <w:ilvl w:val="1"/>
          <w:numId w:val="32"/>
        </w:numPr>
        <w:tabs>
          <w:tab w:val="left" w:pos="2314"/>
        </w:tabs>
        <w:ind w:firstLine="860"/>
        <w:jc w:val="both"/>
      </w:pPr>
      <w:r>
        <w:t>Общими требованиями к размещению домовых знаков являются:</w:t>
      </w:r>
    </w:p>
    <w:p w:rsidR="004642BE" w:rsidRDefault="004642BE" w:rsidP="006B5E6F">
      <w:pPr>
        <w:pStyle w:val="14"/>
        <w:numPr>
          <w:ilvl w:val="0"/>
          <w:numId w:val="34"/>
        </w:numPr>
        <w:tabs>
          <w:tab w:val="left" w:pos="1132"/>
        </w:tabs>
        <w:ind w:firstLine="860"/>
        <w:jc w:val="both"/>
      </w:pPr>
      <w:r>
        <w:t>унификация мест размещения, соблюдение единых правил размещения;</w:t>
      </w:r>
    </w:p>
    <w:p w:rsidR="004642BE" w:rsidRDefault="004642BE" w:rsidP="006B5E6F">
      <w:pPr>
        <w:pStyle w:val="14"/>
        <w:numPr>
          <w:ilvl w:val="0"/>
          <w:numId w:val="34"/>
        </w:numPr>
        <w:tabs>
          <w:tab w:val="left" w:pos="1126"/>
        </w:tabs>
        <w:ind w:firstLine="860"/>
        <w:jc w:val="both"/>
      </w:pPr>
      <w:r>
        <w:t>видимость с учетом условий пешеходного и транспортного движения, дистанций восприятия, архитектуры зданий, освещенности, зеленых насаждений.</w:t>
      </w:r>
    </w:p>
    <w:p w:rsidR="004642BE" w:rsidRDefault="004642BE" w:rsidP="006B5E6F">
      <w:pPr>
        <w:pStyle w:val="14"/>
        <w:numPr>
          <w:ilvl w:val="2"/>
          <w:numId w:val="35"/>
        </w:numPr>
        <w:tabs>
          <w:tab w:val="left" w:pos="1631"/>
        </w:tabs>
        <w:ind w:firstLine="860"/>
        <w:jc w:val="both"/>
      </w:pPr>
      <w:r>
        <w:t>Размещение домовых знаков должно отвечать</w:t>
      </w:r>
    </w:p>
    <w:p w:rsidR="004642BE" w:rsidRDefault="004642BE" w:rsidP="004642BE">
      <w:pPr>
        <w:pStyle w:val="14"/>
        <w:ind w:firstLine="860"/>
        <w:jc w:val="both"/>
      </w:pPr>
      <w:r>
        <w:t>следующим требованиям:</w:t>
      </w:r>
    </w:p>
    <w:p w:rsidR="004642BE" w:rsidRDefault="004642BE" w:rsidP="006B5E6F">
      <w:pPr>
        <w:pStyle w:val="14"/>
        <w:numPr>
          <w:ilvl w:val="0"/>
          <w:numId w:val="36"/>
        </w:numPr>
        <w:tabs>
          <w:tab w:val="left" w:pos="1136"/>
        </w:tabs>
        <w:ind w:firstLine="860"/>
        <w:jc w:val="both"/>
      </w:pPr>
      <w:r>
        <w:t>высота от поверхности земли - от 2,5 до 3,5 м (в районах проектируемой застройки - до 5 м);</w:t>
      </w:r>
    </w:p>
    <w:p w:rsidR="004642BE" w:rsidRDefault="004642BE" w:rsidP="006B5E6F">
      <w:pPr>
        <w:pStyle w:val="14"/>
        <w:numPr>
          <w:ilvl w:val="0"/>
          <w:numId w:val="36"/>
        </w:numPr>
        <w:tabs>
          <w:tab w:val="left" w:pos="1122"/>
        </w:tabs>
        <w:ind w:firstLine="860"/>
        <w:jc w:val="both"/>
      </w:pPr>
      <w:r>
        <w:t>размещение на участке фасада, свободном от выступающих архитектурных деталей;</w:t>
      </w:r>
    </w:p>
    <w:p w:rsidR="004642BE" w:rsidRDefault="004642BE" w:rsidP="006B5E6F">
      <w:pPr>
        <w:pStyle w:val="14"/>
        <w:numPr>
          <w:ilvl w:val="0"/>
          <w:numId w:val="36"/>
        </w:numPr>
        <w:tabs>
          <w:tab w:val="left" w:pos="1117"/>
        </w:tabs>
        <w:ind w:firstLine="860"/>
        <w:jc w:val="both"/>
      </w:pPr>
      <w:r>
        <w:t>привязка к вертикальной оси простенка, архитектурным членениям фасада;</w:t>
      </w:r>
    </w:p>
    <w:p w:rsidR="004642BE" w:rsidRDefault="004642BE" w:rsidP="006B5E6F">
      <w:pPr>
        <w:pStyle w:val="14"/>
        <w:numPr>
          <w:ilvl w:val="0"/>
          <w:numId w:val="36"/>
        </w:numPr>
        <w:tabs>
          <w:tab w:val="left" w:pos="1887"/>
        </w:tabs>
        <w:ind w:firstLine="860"/>
        <w:jc w:val="both"/>
      </w:pPr>
      <w:r>
        <w:t>единая вертикальная отметка размещения знаков на соседних фасадах;</w:t>
      </w:r>
    </w:p>
    <w:p w:rsidR="004642BE" w:rsidRDefault="004642BE" w:rsidP="006B5E6F">
      <w:pPr>
        <w:pStyle w:val="14"/>
        <w:numPr>
          <w:ilvl w:val="0"/>
          <w:numId w:val="36"/>
        </w:numPr>
        <w:tabs>
          <w:tab w:val="left" w:pos="1887"/>
        </w:tabs>
        <w:ind w:firstLine="860"/>
        <w:jc w:val="both"/>
      </w:pPr>
      <w:r>
        <w:t>отсутствие внешних заслоняющих объектов (деревьев, построек).</w:t>
      </w:r>
    </w:p>
    <w:p w:rsidR="004642BE" w:rsidRDefault="004642BE" w:rsidP="006B5E6F">
      <w:pPr>
        <w:pStyle w:val="14"/>
        <w:numPr>
          <w:ilvl w:val="2"/>
          <w:numId w:val="35"/>
        </w:numPr>
        <w:tabs>
          <w:tab w:val="left" w:pos="1631"/>
        </w:tabs>
        <w:ind w:firstLine="860"/>
        <w:jc w:val="both"/>
      </w:pPr>
      <w:r>
        <w:t>Домовые знаки должны быть размещены:</w:t>
      </w:r>
    </w:p>
    <w:p w:rsidR="004642BE" w:rsidRDefault="004642BE" w:rsidP="006B5E6F">
      <w:pPr>
        <w:pStyle w:val="14"/>
        <w:numPr>
          <w:ilvl w:val="0"/>
          <w:numId w:val="37"/>
        </w:numPr>
        <w:tabs>
          <w:tab w:val="left" w:pos="1132"/>
        </w:tabs>
        <w:ind w:firstLine="860"/>
        <w:jc w:val="both"/>
      </w:pPr>
      <w:r>
        <w:t>на главном фасаде - с правой стороны фасада;</w:t>
      </w:r>
    </w:p>
    <w:p w:rsidR="004642BE" w:rsidRDefault="004642BE" w:rsidP="006B5E6F">
      <w:pPr>
        <w:pStyle w:val="14"/>
        <w:numPr>
          <w:ilvl w:val="0"/>
          <w:numId w:val="37"/>
        </w:numPr>
        <w:tabs>
          <w:tab w:val="left" w:pos="1122"/>
        </w:tabs>
        <w:ind w:firstLine="860"/>
        <w:jc w:val="both"/>
      </w:pPr>
      <w:r>
        <w:t>на улицах с односторонним движением транспорта - на стороне фасада, ближней по направлению движения транспорта;</w:t>
      </w:r>
    </w:p>
    <w:p w:rsidR="004642BE" w:rsidRDefault="004642BE" w:rsidP="006B5E6F">
      <w:pPr>
        <w:pStyle w:val="14"/>
        <w:numPr>
          <w:ilvl w:val="0"/>
          <w:numId w:val="37"/>
        </w:numPr>
        <w:tabs>
          <w:tab w:val="left" w:pos="1132"/>
        </w:tabs>
        <w:ind w:firstLine="860"/>
        <w:jc w:val="both"/>
      </w:pPr>
      <w:r>
        <w:t>у арки или главного входа - с правой стороны или над проемом;</w:t>
      </w:r>
    </w:p>
    <w:p w:rsidR="004642BE" w:rsidRDefault="004642BE" w:rsidP="006B5E6F">
      <w:pPr>
        <w:pStyle w:val="14"/>
        <w:numPr>
          <w:ilvl w:val="0"/>
          <w:numId w:val="37"/>
        </w:numPr>
        <w:tabs>
          <w:tab w:val="left" w:pos="1132"/>
        </w:tabs>
        <w:ind w:firstLine="860"/>
        <w:jc w:val="both"/>
      </w:pPr>
      <w:r>
        <w:t>на дворовых фасадах - на стене со стороны внутриквартального проезда;</w:t>
      </w:r>
    </w:p>
    <w:p w:rsidR="004642BE" w:rsidRDefault="004642BE" w:rsidP="006B5E6F">
      <w:pPr>
        <w:pStyle w:val="14"/>
        <w:numPr>
          <w:ilvl w:val="0"/>
          <w:numId w:val="37"/>
        </w:numPr>
        <w:tabs>
          <w:tab w:val="left" w:pos="1132"/>
        </w:tabs>
        <w:ind w:firstLine="860"/>
        <w:jc w:val="both"/>
      </w:pPr>
      <w:r>
        <w:t>при длине фасада более 100 м - на его противоположных сторонах;</w:t>
      </w:r>
    </w:p>
    <w:p w:rsidR="004642BE" w:rsidRDefault="004642BE" w:rsidP="006B5E6F">
      <w:pPr>
        <w:pStyle w:val="14"/>
        <w:numPr>
          <w:ilvl w:val="0"/>
          <w:numId w:val="37"/>
        </w:numPr>
        <w:tabs>
          <w:tab w:val="left" w:pos="1126"/>
        </w:tabs>
        <w:ind w:firstLine="860"/>
        <w:jc w:val="both"/>
      </w:pPr>
      <w:r>
        <w:t>на оградах и корпусах промышленных предприятий - справа от главного входа или въезда;</w:t>
      </w:r>
    </w:p>
    <w:p w:rsidR="004642BE" w:rsidRDefault="004642BE" w:rsidP="006B5E6F">
      <w:pPr>
        <w:pStyle w:val="14"/>
        <w:numPr>
          <w:ilvl w:val="0"/>
          <w:numId w:val="37"/>
        </w:numPr>
        <w:tabs>
          <w:tab w:val="left" w:pos="1132"/>
        </w:tabs>
        <w:ind w:firstLine="860"/>
        <w:jc w:val="both"/>
      </w:pPr>
      <w:r>
        <w:t>у перекрестка улиц - на угловом фасаде.</w:t>
      </w:r>
    </w:p>
    <w:p w:rsidR="004642BE" w:rsidRDefault="004642BE" w:rsidP="006B5E6F">
      <w:pPr>
        <w:pStyle w:val="14"/>
        <w:numPr>
          <w:ilvl w:val="2"/>
          <w:numId w:val="35"/>
        </w:numPr>
        <w:tabs>
          <w:tab w:val="left" w:pos="1631"/>
        </w:tabs>
        <w:ind w:firstLine="860"/>
        <w:jc w:val="both"/>
      </w:pPr>
      <w:r>
        <w:lastRenderedPageBreak/>
        <w:t>Не допускается:</w:t>
      </w:r>
    </w:p>
    <w:p w:rsidR="004642BE" w:rsidRDefault="004642BE" w:rsidP="006B5E6F">
      <w:pPr>
        <w:pStyle w:val="14"/>
        <w:numPr>
          <w:ilvl w:val="0"/>
          <w:numId w:val="38"/>
        </w:numPr>
        <w:tabs>
          <w:tab w:val="left" w:pos="1131"/>
        </w:tabs>
        <w:ind w:firstLine="860"/>
        <w:jc w:val="both"/>
      </w:pPr>
      <w:r>
        <w:t>размещение рядом с домовым знаком выступающих вывесок, консолей, а также объектов, затрудняющих восприятие знака;</w:t>
      </w:r>
    </w:p>
    <w:p w:rsidR="004642BE" w:rsidRDefault="004642BE" w:rsidP="006B5E6F">
      <w:pPr>
        <w:pStyle w:val="14"/>
        <w:numPr>
          <w:ilvl w:val="0"/>
          <w:numId w:val="38"/>
        </w:numPr>
        <w:tabs>
          <w:tab w:val="left" w:pos="1120"/>
        </w:tabs>
        <w:ind w:firstLine="860"/>
        <w:jc w:val="both"/>
      </w:pPr>
      <w:r>
        <w:t xml:space="preserve">размещение домовых знаков и </w:t>
      </w:r>
      <w:proofErr w:type="gramStart"/>
      <w:r>
        <w:t>указателей</w:t>
      </w:r>
      <w:proofErr w:type="gramEnd"/>
      <w:r>
        <w:t xml:space="preserve"> вблизи выступающих элементов фасада или на заглубленных участках фасада, на элементах декора, карнизах, воротах;</w:t>
      </w:r>
    </w:p>
    <w:p w:rsidR="004642BE" w:rsidRDefault="004642BE" w:rsidP="006B5E6F">
      <w:pPr>
        <w:pStyle w:val="14"/>
        <w:numPr>
          <w:ilvl w:val="0"/>
          <w:numId w:val="38"/>
        </w:numPr>
        <w:tabs>
          <w:tab w:val="left" w:pos="1922"/>
        </w:tabs>
        <w:ind w:firstLine="860"/>
        <w:jc w:val="both"/>
      </w:pPr>
      <w:r>
        <w:t>произвольное перемещение домовых знаков с установленного места.</w:t>
      </w:r>
    </w:p>
    <w:p w:rsidR="004642BE" w:rsidRDefault="004642BE" w:rsidP="006B5E6F">
      <w:pPr>
        <w:pStyle w:val="14"/>
        <w:numPr>
          <w:ilvl w:val="2"/>
          <w:numId w:val="35"/>
        </w:numPr>
        <w:tabs>
          <w:tab w:val="left" w:pos="1635"/>
        </w:tabs>
        <w:ind w:firstLine="860"/>
        <w:jc w:val="both"/>
      </w:pPr>
      <w:r>
        <w:t>Размеры домового знака:</w:t>
      </w:r>
    </w:p>
    <w:p w:rsidR="004642BE" w:rsidRDefault="004642BE" w:rsidP="004642BE">
      <w:pPr>
        <w:pStyle w:val="14"/>
        <w:ind w:firstLine="860"/>
        <w:jc w:val="both"/>
      </w:pPr>
      <w:r>
        <w:t>Домовой знак может быть единой конструкцией либо состоять из двух частей. Размеры домовых знаков для размещения на зданиях, сооружениях, в том числе строительство которых не завершено, земельном участке:</w:t>
      </w:r>
    </w:p>
    <w:p w:rsidR="004642BE" w:rsidRDefault="004642BE" w:rsidP="006B5E6F">
      <w:pPr>
        <w:pStyle w:val="14"/>
        <w:numPr>
          <w:ilvl w:val="0"/>
          <w:numId w:val="39"/>
        </w:numPr>
        <w:tabs>
          <w:tab w:val="left" w:pos="1126"/>
        </w:tabs>
        <w:ind w:firstLine="860"/>
        <w:jc w:val="both"/>
      </w:pPr>
      <w:r>
        <w:t>для центральных улиц и дорог — 1300 мм х 310 мм;</w:t>
      </w:r>
    </w:p>
    <w:p w:rsidR="004642BE" w:rsidRDefault="004642BE" w:rsidP="006B5E6F">
      <w:pPr>
        <w:pStyle w:val="14"/>
        <w:numPr>
          <w:ilvl w:val="0"/>
          <w:numId w:val="39"/>
        </w:numPr>
        <w:tabs>
          <w:tab w:val="left" w:pos="1120"/>
        </w:tabs>
        <w:ind w:firstLine="860"/>
        <w:jc w:val="both"/>
      </w:pPr>
      <w:r>
        <w:t>для улиц и дорог второстепенного значения — 700 мм х 310 мм для текстовой части и 310 мм х 310 мм для номера дома.</w:t>
      </w:r>
    </w:p>
    <w:p w:rsidR="004642BE" w:rsidRDefault="004642BE" w:rsidP="006B5E6F">
      <w:pPr>
        <w:pStyle w:val="14"/>
        <w:numPr>
          <w:ilvl w:val="2"/>
          <w:numId w:val="35"/>
        </w:numPr>
        <w:tabs>
          <w:tab w:val="left" w:pos="1653"/>
        </w:tabs>
        <w:ind w:firstLine="860"/>
        <w:jc w:val="both"/>
      </w:pPr>
      <w:r>
        <w:t xml:space="preserve">Дополнительно информация на домовом знаке может содержать наименование элемента планировочной структуры </w:t>
      </w:r>
      <w:proofErr w:type="gramStart"/>
      <w:r>
        <w:t>на английском языке с учетом требований к отображению расширенного кирилловского алфавита на расширенный латинский алфавит в соответствии</w:t>
      </w:r>
      <w:proofErr w:type="gramEnd"/>
      <w:r>
        <w:t xml:space="preserve"> с ГОСТ 7.79-2000 «Правила транслитерации кирилловского письма латинским алфавитом».</w:t>
      </w:r>
    </w:p>
    <w:p w:rsidR="004642BE" w:rsidRDefault="004642BE" w:rsidP="006B5E6F">
      <w:pPr>
        <w:pStyle w:val="14"/>
        <w:numPr>
          <w:ilvl w:val="2"/>
          <w:numId w:val="35"/>
        </w:numPr>
        <w:tabs>
          <w:tab w:val="left" w:pos="1630"/>
        </w:tabs>
        <w:ind w:firstLine="860"/>
        <w:jc w:val="both"/>
      </w:pPr>
      <w:r>
        <w:t>Домовые знаки должны иметь антивандальное исполнение.</w:t>
      </w:r>
    </w:p>
    <w:p w:rsidR="004642BE" w:rsidRDefault="004642BE" w:rsidP="006B5E6F">
      <w:pPr>
        <w:pStyle w:val="14"/>
        <w:numPr>
          <w:ilvl w:val="2"/>
          <w:numId w:val="35"/>
        </w:numPr>
        <w:tabs>
          <w:tab w:val="left" w:pos="1922"/>
        </w:tabs>
        <w:spacing w:after="320"/>
        <w:ind w:firstLine="1020"/>
        <w:jc w:val="both"/>
      </w:pPr>
      <w:r>
        <w:t>Домовые знаки могут оснащаться внутренней подсветкой при наличии технической возможности.</w:t>
      </w:r>
    </w:p>
    <w:p w:rsidR="004642BE" w:rsidRDefault="004642BE" w:rsidP="006B5E6F">
      <w:pPr>
        <w:pStyle w:val="16"/>
        <w:keepNext/>
        <w:keepLines/>
        <w:numPr>
          <w:ilvl w:val="0"/>
          <w:numId w:val="40"/>
        </w:numPr>
        <w:tabs>
          <w:tab w:val="left" w:pos="1312"/>
        </w:tabs>
        <w:ind w:firstLine="940"/>
        <w:jc w:val="both"/>
      </w:pPr>
      <w:bookmarkStart w:id="37" w:name="bookmark26"/>
      <w:r>
        <w:t>Требования к отдельно стоящим информационным стелам, стендам, пилонам.</w:t>
      </w:r>
      <w:bookmarkEnd w:id="37"/>
    </w:p>
    <w:p w:rsidR="004642BE" w:rsidRDefault="004642BE" w:rsidP="006B5E6F">
      <w:pPr>
        <w:pStyle w:val="14"/>
        <w:numPr>
          <w:ilvl w:val="1"/>
          <w:numId w:val="40"/>
        </w:numPr>
        <w:tabs>
          <w:tab w:val="left" w:pos="1922"/>
          <w:tab w:val="left" w:pos="2020"/>
        </w:tabs>
        <w:ind w:firstLine="940"/>
        <w:jc w:val="both"/>
      </w:pPr>
      <w:r>
        <w:t xml:space="preserve">Информационные стелы, пилоны, стенды предназначены </w:t>
      </w:r>
      <w:proofErr w:type="gramStart"/>
      <w:r>
        <w:t>для</w:t>
      </w:r>
      <w:proofErr w:type="gramEnd"/>
    </w:p>
    <w:p w:rsidR="004642BE" w:rsidRDefault="004642BE" w:rsidP="004642BE">
      <w:pPr>
        <w:pStyle w:val="14"/>
        <w:spacing w:after="320"/>
        <w:ind w:firstLine="0"/>
        <w:jc w:val="both"/>
      </w:pPr>
      <w:r>
        <w:t>размещения информации о мероприятиях, исторических справок, карт, объявлений (рис. 1).</w:t>
      </w:r>
    </w:p>
    <w:p w:rsidR="004642BE" w:rsidRDefault="004642BE" w:rsidP="004642BE">
      <w:pPr>
        <w:jc w:val="center"/>
        <w:rPr>
          <w:sz w:val="2"/>
          <w:szCs w:val="2"/>
        </w:rPr>
      </w:pPr>
      <w:r>
        <w:rPr>
          <w:noProof/>
        </w:rPr>
        <w:drawing>
          <wp:inline distT="0" distB="0" distL="0" distR="0">
            <wp:extent cx="4401185" cy="29502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8"/>
                    <a:stretch/>
                  </pic:blipFill>
                  <pic:spPr>
                    <a:xfrm>
                      <a:off x="0" y="0"/>
                      <a:ext cx="4401185" cy="2950210"/>
                    </a:xfrm>
                    <a:prstGeom prst="rect">
                      <a:avLst/>
                    </a:prstGeom>
                  </pic:spPr>
                </pic:pic>
              </a:graphicData>
            </a:graphic>
          </wp:inline>
        </w:drawing>
      </w:r>
    </w:p>
    <w:p w:rsidR="004642BE" w:rsidRDefault="004642BE" w:rsidP="004642BE">
      <w:pPr>
        <w:jc w:val="center"/>
        <w:rPr>
          <w:sz w:val="2"/>
          <w:szCs w:val="2"/>
        </w:rPr>
      </w:pPr>
      <w:r>
        <w:rPr>
          <w:noProof/>
        </w:rPr>
        <w:lastRenderedPageBreak/>
        <w:drawing>
          <wp:inline distT="0" distB="0" distL="0" distR="0">
            <wp:extent cx="1865630" cy="3151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9"/>
                    <a:stretch/>
                  </pic:blipFill>
                  <pic:spPr>
                    <a:xfrm>
                      <a:off x="0" y="0"/>
                      <a:ext cx="1865630" cy="3151505"/>
                    </a:xfrm>
                    <a:prstGeom prst="rect">
                      <a:avLst/>
                    </a:prstGeom>
                  </pic:spPr>
                </pic:pic>
              </a:graphicData>
            </a:graphic>
          </wp:inline>
        </w:drawing>
      </w:r>
    </w:p>
    <w:p w:rsidR="004642BE" w:rsidRDefault="004642BE" w:rsidP="004642BE">
      <w:pPr>
        <w:pStyle w:val="aff5"/>
        <w:jc w:val="center"/>
      </w:pPr>
      <w:r>
        <w:t>Рис.1</w:t>
      </w:r>
    </w:p>
    <w:p w:rsidR="004642BE" w:rsidRDefault="004642BE" w:rsidP="004642BE">
      <w:pPr>
        <w:spacing w:after="299" w:line="1" w:lineRule="exact"/>
      </w:pPr>
    </w:p>
    <w:p w:rsidR="004642BE" w:rsidRDefault="004642BE" w:rsidP="006B5E6F">
      <w:pPr>
        <w:pStyle w:val="14"/>
        <w:numPr>
          <w:ilvl w:val="1"/>
          <w:numId w:val="40"/>
        </w:numPr>
        <w:tabs>
          <w:tab w:val="left" w:pos="1465"/>
        </w:tabs>
        <w:ind w:firstLine="940"/>
        <w:jc w:val="both"/>
      </w:pPr>
      <w:r>
        <w:t>Информационные стенды размещаются вдоль пешеходных дорожек, на газонной части и в большей степени ориентированы на отдельное общественное пространство и информацию локального значения. Высота стендов не должна превышать 2,1 м, ширина — от 1 до 2,1 м. Если проектом благоустройства территории предусмотрены информационные стенды, то их тип и вид должны соответствовать проекту.</w:t>
      </w:r>
    </w:p>
    <w:p w:rsidR="004642BE" w:rsidRDefault="004642BE" w:rsidP="006B5E6F">
      <w:pPr>
        <w:pStyle w:val="14"/>
        <w:numPr>
          <w:ilvl w:val="1"/>
          <w:numId w:val="40"/>
        </w:numPr>
        <w:tabs>
          <w:tab w:val="left" w:pos="1465"/>
        </w:tabs>
        <w:ind w:firstLine="940"/>
        <w:jc w:val="both"/>
      </w:pPr>
      <w:r>
        <w:t>Информационные пилоны размещаются вдоль тротуаров и ориентированы на навигацию между общественными пространствами или демонстрацию информации общегородского значения. Высота стендов не должна превышать 2,7 м, ширина — 1,31 м.</w:t>
      </w:r>
    </w:p>
    <w:p w:rsidR="004642BE" w:rsidRDefault="004642BE" w:rsidP="006B5E6F">
      <w:pPr>
        <w:pStyle w:val="14"/>
        <w:numPr>
          <w:ilvl w:val="1"/>
          <w:numId w:val="40"/>
        </w:numPr>
        <w:tabs>
          <w:tab w:val="left" w:pos="1402"/>
        </w:tabs>
        <w:spacing w:after="300"/>
        <w:ind w:firstLine="940"/>
        <w:jc w:val="both"/>
      </w:pPr>
      <w:r>
        <w:t>Информационные стелы размещаются вдоль главных транспортных магистралей и ориентированы на восприятия общегородской информации из салона движущегося транспортного средства. Высота стелы не должна превышать 5,5 м, ширина — 1,5 м.</w:t>
      </w:r>
    </w:p>
    <w:p w:rsidR="004642BE" w:rsidRDefault="004642BE" w:rsidP="006B5E6F">
      <w:pPr>
        <w:pStyle w:val="16"/>
        <w:keepNext/>
        <w:keepLines/>
        <w:numPr>
          <w:ilvl w:val="0"/>
          <w:numId w:val="40"/>
        </w:numPr>
        <w:tabs>
          <w:tab w:val="left" w:pos="1380"/>
        </w:tabs>
        <w:ind w:firstLine="860"/>
        <w:jc w:val="both"/>
      </w:pPr>
      <w:bookmarkStart w:id="38" w:name="bookmark28"/>
      <w:r>
        <w:t>Требования к навигационным указателям и стендам.</w:t>
      </w:r>
      <w:bookmarkEnd w:id="38"/>
    </w:p>
    <w:p w:rsidR="004642BE" w:rsidRPr="00307363" w:rsidRDefault="004642BE" w:rsidP="006B5E6F">
      <w:pPr>
        <w:pStyle w:val="14"/>
        <w:numPr>
          <w:ilvl w:val="1"/>
          <w:numId w:val="40"/>
        </w:numPr>
        <w:tabs>
          <w:tab w:val="left" w:leader="underscore" w:pos="470"/>
          <w:tab w:val="left" w:pos="1393"/>
        </w:tabs>
        <w:spacing w:after="300" w:line="209" w:lineRule="auto"/>
        <w:ind w:firstLine="860"/>
        <w:jc w:val="both"/>
        <w:rPr>
          <w:sz w:val="24"/>
          <w:szCs w:val="24"/>
        </w:rPr>
      </w:pPr>
      <w:r>
        <w:t>Навигационный указатель — информационный элемент городской среды, указывающий направление движения в сторону знаковых объектов, достопримечательностей, а также содержащий информацию об объектах и названия улиц. По высоте он не должен превышать 2,7 м, по ширине — 1,31 м. Устанавливается преимущественно на перекрестках, у остановок общественного транспорта (рис.2).</w:t>
      </w:r>
      <w:r>
        <w:br w:type="page"/>
      </w:r>
      <w:r>
        <w:rPr>
          <w:noProof/>
        </w:rPr>
        <w:lastRenderedPageBreak/>
        <w:drawing>
          <wp:inline distT="0" distB="0" distL="0" distR="0">
            <wp:extent cx="6252210" cy="4942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252210" cy="4942205"/>
                    </a:xfrm>
                    <a:prstGeom prst="rect">
                      <a:avLst/>
                    </a:prstGeom>
                  </pic:spPr>
                </pic:pic>
              </a:graphicData>
            </a:graphic>
          </wp:inline>
        </w:drawing>
      </w:r>
    </w:p>
    <w:p w:rsidR="004642BE" w:rsidRDefault="004642BE" w:rsidP="004642BE">
      <w:pPr>
        <w:jc w:val="center"/>
        <w:rPr>
          <w:sz w:val="2"/>
          <w:szCs w:val="2"/>
        </w:rPr>
      </w:pPr>
    </w:p>
    <w:p w:rsidR="004642BE" w:rsidRDefault="004642BE" w:rsidP="004642BE">
      <w:pPr>
        <w:pStyle w:val="aff5"/>
        <w:ind w:left="3854"/>
      </w:pPr>
      <w:r>
        <w:t>Рис.2</w:t>
      </w:r>
    </w:p>
    <w:p w:rsidR="004642BE" w:rsidRDefault="004642BE" w:rsidP="004642BE">
      <w:pPr>
        <w:spacing w:after="299" w:line="1" w:lineRule="exact"/>
      </w:pPr>
    </w:p>
    <w:p w:rsidR="004642BE" w:rsidRDefault="004642BE" w:rsidP="006B5E6F">
      <w:pPr>
        <w:pStyle w:val="14"/>
        <w:numPr>
          <w:ilvl w:val="1"/>
          <w:numId w:val="40"/>
        </w:numPr>
        <w:tabs>
          <w:tab w:val="left" w:pos="1532"/>
        </w:tabs>
        <w:ind w:firstLine="1020"/>
        <w:jc w:val="both"/>
      </w:pPr>
      <w:r>
        <w:t>Навигационный стенд — информационный элемент городской среды, указывающий направление движения в сторону входных и санитарных зон общественного пространства, игровых/спортивных/рекреационных зон внутри общественного пространства. По высоте не должен превышать 2,1 м, по ширине — 1,2 м (рис. 2).</w:t>
      </w:r>
    </w:p>
    <w:p w:rsidR="004642BE" w:rsidRDefault="004642BE" w:rsidP="006B5E6F">
      <w:pPr>
        <w:pStyle w:val="14"/>
        <w:numPr>
          <w:ilvl w:val="1"/>
          <w:numId w:val="40"/>
        </w:numPr>
        <w:tabs>
          <w:tab w:val="left" w:pos="1527"/>
        </w:tabs>
        <w:spacing w:after="200"/>
        <w:ind w:firstLine="1020"/>
        <w:jc w:val="both"/>
        <w:sectPr w:rsidR="004642BE">
          <w:pgSz w:w="11900" w:h="16840"/>
          <w:pgMar w:top="1134" w:right="813" w:bottom="987" w:left="1241" w:header="706" w:footer="559" w:gutter="0"/>
          <w:cols w:space="720"/>
          <w:noEndnote/>
          <w:docGrid w:linePitch="360"/>
        </w:sectPr>
      </w:pPr>
      <w:r>
        <w:t>В случае размещения навигационных указателей вдоль проезжей части расстояние между краем проезжей части и ближайшим к ней краем знака должно быть не менее 1 м, а высота установки — от 2 до 4 м.</w:t>
      </w:r>
    </w:p>
    <w:p w:rsidR="004642BE" w:rsidRDefault="004642BE" w:rsidP="006B5E6F">
      <w:pPr>
        <w:pStyle w:val="14"/>
        <w:numPr>
          <w:ilvl w:val="0"/>
          <w:numId w:val="40"/>
        </w:numPr>
        <w:tabs>
          <w:tab w:val="left" w:pos="1157"/>
          <w:tab w:val="left" w:pos="1599"/>
        </w:tabs>
        <w:ind w:firstLine="740"/>
        <w:jc w:val="both"/>
      </w:pPr>
      <w:r>
        <w:rPr>
          <w:b/>
          <w:bCs/>
        </w:rPr>
        <w:lastRenderedPageBreak/>
        <w:t xml:space="preserve">Стандарт </w:t>
      </w:r>
      <w:proofErr w:type="gramStart"/>
      <w:r>
        <w:rPr>
          <w:b/>
          <w:bCs/>
        </w:rPr>
        <w:t>оформлении</w:t>
      </w:r>
      <w:proofErr w:type="gramEnd"/>
      <w:r>
        <w:rPr>
          <w:b/>
          <w:bCs/>
        </w:rPr>
        <w:t xml:space="preserve"> и размещения элементов городской среды,</w:t>
      </w:r>
    </w:p>
    <w:p w:rsidR="004642BE" w:rsidRDefault="004642BE" w:rsidP="004642BE">
      <w:pPr>
        <w:pStyle w:val="14"/>
        <w:ind w:firstLine="0"/>
        <w:jc w:val="both"/>
      </w:pPr>
      <w:proofErr w:type="gramStart"/>
      <w:r>
        <w:rPr>
          <w:b/>
          <w:bCs/>
        </w:rPr>
        <w:t>включающий</w:t>
      </w:r>
      <w:proofErr w:type="gramEnd"/>
      <w:r>
        <w:rPr>
          <w:b/>
          <w:bCs/>
        </w:rPr>
        <w:t xml:space="preserve"> требования и рекомендации к элементам благоустройства и их размещению.</w:t>
      </w:r>
    </w:p>
    <w:p w:rsidR="004642BE" w:rsidRDefault="004642BE" w:rsidP="006B5E6F">
      <w:pPr>
        <w:pStyle w:val="14"/>
        <w:numPr>
          <w:ilvl w:val="1"/>
          <w:numId w:val="41"/>
        </w:numPr>
        <w:tabs>
          <w:tab w:val="left" w:pos="1408"/>
        </w:tabs>
        <w:ind w:firstLine="740"/>
        <w:jc w:val="both"/>
      </w:pPr>
      <w:r>
        <w:t xml:space="preserve">Малые архитектурные формы (скамейки, урны, вазоны, </w:t>
      </w:r>
      <w:proofErr w:type="spellStart"/>
      <w:r>
        <w:t>велопарковки</w:t>
      </w:r>
      <w:proofErr w:type="spellEnd"/>
      <w:r>
        <w:t xml:space="preserve">, качели, </w:t>
      </w:r>
      <w:proofErr w:type="spellStart"/>
      <w:r>
        <w:t>перголы</w:t>
      </w:r>
      <w:proofErr w:type="spellEnd"/>
      <w:r>
        <w:t xml:space="preserve"> и навесы, люки, приствольные решетки, элементы освещения и ограждения) в пределах одного элемента улично-дорожной сети размещаются в едином стиле.</w:t>
      </w:r>
    </w:p>
    <w:p w:rsidR="004642BE" w:rsidRDefault="004642BE" w:rsidP="006B5E6F">
      <w:pPr>
        <w:pStyle w:val="14"/>
        <w:numPr>
          <w:ilvl w:val="2"/>
          <w:numId w:val="41"/>
        </w:numPr>
        <w:tabs>
          <w:tab w:val="left" w:pos="1491"/>
        </w:tabs>
        <w:ind w:firstLine="740"/>
        <w:jc w:val="both"/>
      </w:pPr>
      <w:r>
        <w:t>На территории парков, скверов, спортивных и детских площадок малые архитектурные формы устанавливаются по типу и виду, указанному в проекте благоустройства указанных территорий.</w:t>
      </w:r>
    </w:p>
    <w:p w:rsidR="004642BE" w:rsidRDefault="004642BE" w:rsidP="006B5E6F">
      <w:pPr>
        <w:pStyle w:val="14"/>
        <w:numPr>
          <w:ilvl w:val="2"/>
          <w:numId w:val="41"/>
        </w:numPr>
        <w:tabs>
          <w:tab w:val="left" w:pos="1496"/>
        </w:tabs>
        <w:ind w:firstLine="740"/>
        <w:jc w:val="both"/>
      </w:pPr>
      <w:r>
        <w:t>При определении числа урн на территории парка хозяйствующему субъекту необходимо исходить из расчета одна урна на 800 площади парка.</w:t>
      </w:r>
    </w:p>
    <w:p w:rsidR="004642BE" w:rsidRDefault="004642BE" w:rsidP="006B5E6F">
      <w:pPr>
        <w:pStyle w:val="14"/>
        <w:numPr>
          <w:ilvl w:val="2"/>
          <w:numId w:val="41"/>
        </w:numPr>
        <w:tabs>
          <w:tab w:val="left" w:pos="1506"/>
        </w:tabs>
        <w:ind w:firstLine="740"/>
        <w:jc w:val="both"/>
      </w:pPr>
      <w:r>
        <w:t>При размещении урн на общественных территориях поселения расстояние между урнами должно быть не более 40 м. Расстояние от скамеек - не менее 1,5 м.</w:t>
      </w:r>
    </w:p>
    <w:p w:rsidR="004642BE" w:rsidRDefault="004642BE" w:rsidP="006B5E6F">
      <w:pPr>
        <w:pStyle w:val="14"/>
        <w:numPr>
          <w:ilvl w:val="1"/>
          <w:numId w:val="41"/>
        </w:numPr>
        <w:tabs>
          <w:tab w:val="left" w:pos="1993"/>
        </w:tabs>
        <w:ind w:firstLine="740"/>
        <w:jc w:val="both"/>
      </w:pPr>
      <w:r>
        <w:t>НТО должны размещаться с учетом:</w:t>
      </w:r>
    </w:p>
    <w:p w:rsidR="004642BE" w:rsidRDefault="004642BE" w:rsidP="006B5E6F">
      <w:pPr>
        <w:pStyle w:val="14"/>
        <w:numPr>
          <w:ilvl w:val="0"/>
          <w:numId w:val="42"/>
        </w:numPr>
        <w:tabs>
          <w:tab w:val="left" w:pos="993"/>
        </w:tabs>
        <w:ind w:firstLine="740"/>
        <w:jc w:val="both"/>
      </w:pPr>
      <w:r>
        <w:t>схемы размещения НТО;</w:t>
      </w:r>
    </w:p>
    <w:p w:rsidR="004642BE" w:rsidRDefault="004642BE" w:rsidP="006B5E6F">
      <w:pPr>
        <w:pStyle w:val="14"/>
        <w:numPr>
          <w:ilvl w:val="0"/>
          <w:numId w:val="42"/>
        </w:numPr>
        <w:tabs>
          <w:tab w:val="left" w:pos="990"/>
        </w:tabs>
        <w:ind w:firstLine="740"/>
        <w:jc w:val="both"/>
      </w:pPr>
      <w:r>
        <w:t>нормативов минимальной обеспеченности населения муниципальных образований Смоленской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установленных нормативным актом Смоленской области;</w:t>
      </w:r>
    </w:p>
    <w:p w:rsidR="004642BE" w:rsidRDefault="004642BE" w:rsidP="006B5E6F">
      <w:pPr>
        <w:pStyle w:val="14"/>
        <w:numPr>
          <w:ilvl w:val="0"/>
          <w:numId w:val="42"/>
        </w:numPr>
        <w:tabs>
          <w:tab w:val="left" w:pos="993"/>
        </w:tabs>
        <w:ind w:firstLine="740"/>
        <w:jc w:val="both"/>
      </w:pPr>
      <w:r>
        <w:t>обеспечения беспрепятственного развития улично-дорожной сети;</w:t>
      </w:r>
    </w:p>
    <w:p w:rsidR="004642BE" w:rsidRDefault="004642BE" w:rsidP="006B5E6F">
      <w:pPr>
        <w:pStyle w:val="14"/>
        <w:numPr>
          <w:ilvl w:val="0"/>
          <w:numId w:val="42"/>
        </w:numPr>
        <w:tabs>
          <w:tab w:val="left" w:pos="993"/>
        </w:tabs>
        <w:ind w:firstLine="740"/>
        <w:jc w:val="both"/>
      </w:pPr>
      <w:r>
        <w:t>обеспечения беспрепятственного движения транспорта и пешеходов;</w:t>
      </w:r>
    </w:p>
    <w:p w:rsidR="004642BE" w:rsidRDefault="004642BE" w:rsidP="006B5E6F">
      <w:pPr>
        <w:pStyle w:val="14"/>
        <w:numPr>
          <w:ilvl w:val="0"/>
          <w:numId w:val="42"/>
        </w:numPr>
        <w:tabs>
          <w:tab w:val="left" w:pos="990"/>
        </w:tabs>
        <w:ind w:firstLine="740"/>
        <w:jc w:val="both"/>
      </w:pPr>
      <w:r>
        <w:t>обеспечения соответствия деятельности НТО санитарным и экологическим требованиям, правилам продажи отдельных видов товаров, требованиям безопасности для жизни и здоровья людей, в том числе</w:t>
      </w:r>
    </w:p>
    <w:p w:rsidR="004642BE" w:rsidRDefault="004642BE" w:rsidP="006B5E6F">
      <w:pPr>
        <w:pStyle w:val="14"/>
        <w:numPr>
          <w:ilvl w:val="0"/>
          <w:numId w:val="42"/>
        </w:numPr>
        <w:tabs>
          <w:tab w:val="left" w:pos="990"/>
          <w:tab w:val="left" w:pos="8885"/>
        </w:tabs>
        <w:ind w:firstLine="740"/>
        <w:jc w:val="both"/>
      </w:pPr>
      <w:r>
        <w:t>требованиям пожарной безопасности, установленным Постановлением Правительства Российской Федерации от 16 сентября 2020 года №</w:t>
      </w:r>
      <w:r>
        <w:tab/>
        <w:t>1479 «</w:t>
      </w:r>
      <w:proofErr w:type="gramStart"/>
      <w:r>
        <w:t>Об</w:t>
      </w:r>
      <w:proofErr w:type="gramEnd"/>
    </w:p>
    <w:p w:rsidR="004642BE" w:rsidRDefault="004642BE" w:rsidP="004642BE">
      <w:pPr>
        <w:pStyle w:val="14"/>
        <w:ind w:firstLine="0"/>
        <w:jc w:val="both"/>
      </w:pPr>
      <w:proofErr w:type="gramStart"/>
      <w:r>
        <w:t>утверждении</w:t>
      </w:r>
      <w:proofErr w:type="gramEnd"/>
      <w:r>
        <w:t xml:space="preserve"> Правил противопожарного режима в Российской Федерации».</w:t>
      </w:r>
    </w:p>
    <w:p w:rsidR="004642BE" w:rsidRDefault="004642BE" w:rsidP="006B5E6F">
      <w:pPr>
        <w:pStyle w:val="14"/>
        <w:numPr>
          <w:ilvl w:val="2"/>
          <w:numId w:val="43"/>
        </w:numPr>
        <w:tabs>
          <w:tab w:val="left" w:pos="1502"/>
        </w:tabs>
        <w:ind w:firstLine="740"/>
        <w:jc w:val="both"/>
      </w:pPr>
      <w:r>
        <w:t>НТО должны размещаться с учетом необходимости</w:t>
      </w:r>
    </w:p>
    <w:p w:rsidR="004642BE" w:rsidRDefault="004642BE" w:rsidP="004642BE">
      <w:pPr>
        <w:pStyle w:val="14"/>
        <w:ind w:firstLine="740"/>
        <w:jc w:val="both"/>
      </w:pPr>
      <w:r>
        <w:t>обеспечения благоустройства и оборудования мест размещения НТО, в том числе должно быть обеспечено:</w:t>
      </w:r>
    </w:p>
    <w:p w:rsidR="004642BE" w:rsidRDefault="004642BE" w:rsidP="006B5E6F">
      <w:pPr>
        <w:pStyle w:val="14"/>
        <w:numPr>
          <w:ilvl w:val="0"/>
          <w:numId w:val="44"/>
        </w:numPr>
        <w:tabs>
          <w:tab w:val="left" w:pos="990"/>
        </w:tabs>
        <w:ind w:firstLine="740"/>
        <w:jc w:val="both"/>
      </w:pPr>
      <w:r>
        <w:t>благоустройство площадки для размещения НТО и прилегающей территории;</w:t>
      </w:r>
    </w:p>
    <w:p w:rsidR="004642BE" w:rsidRDefault="004642BE" w:rsidP="006B5E6F">
      <w:pPr>
        <w:pStyle w:val="14"/>
        <w:numPr>
          <w:ilvl w:val="0"/>
          <w:numId w:val="44"/>
        </w:numPr>
        <w:tabs>
          <w:tab w:val="left" w:pos="990"/>
        </w:tabs>
        <w:ind w:firstLine="740"/>
        <w:jc w:val="both"/>
      </w:pPr>
      <w:r>
        <w:t>возможность подключения НТО к сетям инженерно-технического обеспечения (при необходимости);</w:t>
      </w:r>
    </w:p>
    <w:p w:rsidR="004642BE" w:rsidRDefault="004642BE" w:rsidP="006B5E6F">
      <w:pPr>
        <w:pStyle w:val="14"/>
        <w:numPr>
          <w:ilvl w:val="0"/>
          <w:numId w:val="44"/>
        </w:numPr>
        <w:tabs>
          <w:tab w:val="left" w:pos="990"/>
        </w:tabs>
        <w:ind w:firstLine="740"/>
        <w:jc w:val="both"/>
      </w:pPr>
      <w:r>
        <w:t>удобный подъезд автотранспорта, не создающий помех для прохода пешеходов, заездные карманы;</w:t>
      </w:r>
    </w:p>
    <w:p w:rsidR="004642BE" w:rsidRDefault="004642BE" w:rsidP="006B5E6F">
      <w:pPr>
        <w:pStyle w:val="14"/>
        <w:numPr>
          <w:ilvl w:val="0"/>
          <w:numId w:val="44"/>
        </w:numPr>
        <w:tabs>
          <w:tab w:val="left" w:pos="990"/>
        </w:tabs>
        <w:ind w:firstLine="740"/>
        <w:jc w:val="both"/>
      </w:pPr>
      <w: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4642BE" w:rsidRDefault="004642BE" w:rsidP="006B5E6F">
      <w:pPr>
        <w:pStyle w:val="14"/>
        <w:numPr>
          <w:ilvl w:val="2"/>
          <w:numId w:val="43"/>
        </w:numPr>
        <w:tabs>
          <w:tab w:val="left" w:pos="1496"/>
        </w:tabs>
        <w:ind w:firstLine="740"/>
        <w:jc w:val="both"/>
      </w:pPr>
      <w:r>
        <w:t>Размещение НТО должно обеспечивать свободное движение пешеходов и доступ потребителей к торговым объектам, в том числе:</w:t>
      </w:r>
    </w:p>
    <w:p w:rsidR="004642BE" w:rsidRDefault="004642BE" w:rsidP="006B5E6F">
      <w:pPr>
        <w:pStyle w:val="14"/>
        <w:numPr>
          <w:ilvl w:val="0"/>
          <w:numId w:val="45"/>
        </w:numPr>
        <w:tabs>
          <w:tab w:val="left" w:pos="1094"/>
        </w:tabs>
        <w:ind w:firstLine="740"/>
        <w:jc w:val="both"/>
      </w:pPr>
      <w:proofErr w:type="spellStart"/>
      <w:r>
        <w:lastRenderedPageBreak/>
        <w:t>безбарьерная</w:t>
      </w:r>
      <w:proofErr w:type="spellEnd"/>
      <w:r>
        <w:t xml:space="preserve"> среда жизнедеятельности для инвалидов и иных маломобильных групп населения,</w:t>
      </w:r>
    </w:p>
    <w:p w:rsidR="004642BE" w:rsidRDefault="004642BE" w:rsidP="006B5E6F">
      <w:pPr>
        <w:pStyle w:val="14"/>
        <w:numPr>
          <w:ilvl w:val="0"/>
          <w:numId w:val="45"/>
        </w:numPr>
        <w:tabs>
          <w:tab w:val="left" w:pos="1868"/>
        </w:tabs>
        <w:ind w:firstLine="740"/>
        <w:jc w:val="both"/>
      </w:pPr>
      <w:r>
        <w:t>беспрепятственный подъезд спецтранспорта при чрезвычайных ситуациях.</w:t>
      </w:r>
    </w:p>
    <w:p w:rsidR="004642BE" w:rsidRDefault="004642BE" w:rsidP="006B5E6F">
      <w:pPr>
        <w:pStyle w:val="14"/>
        <w:numPr>
          <w:ilvl w:val="2"/>
          <w:numId w:val="43"/>
        </w:numPr>
        <w:tabs>
          <w:tab w:val="left" w:pos="1479"/>
        </w:tabs>
        <w:ind w:firstLine="740"/>
        <w:jc w:val="both"/>
      </w:pPr>
      <w:r>
        <w:t>Внешний вид НТО должен соответствовать внешнему архитектурному облику сложившейся застройки муниципального образования и правилам благоустройства территории.</w:t>
      </w:r>
    </w:p>
    <w:p w:rsidR="004642BE" w:rsidRDefault="004642BE" w:rsidP="006B5E6F">
      <w:pPr>
        <w:pStyle w:val="14"/>
        <w:numPr>
          <w:ilvl w:val="2"/>
          <w:numId w:val="43"/>
        </w:numPr>
        <w:tabs>
          <w:tab w:val="left" w:pos="1484"/>
        </w:tabs>
        <w:ind w:firstLine="740"/>
        <w:jc w:val="both"/>
      </w:pPr>
      <w:r>
        <w:t xml:space="preserve">Планировка и конструктивное исполнение НТО должны обеспечивать требуемые условия приема, хранения и отпуска товаров в соответствии с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утвержденным приказом Федерального агентства по техническому регулированию и метрологии от 8 декабря 2011 года № 742-ст.</w:t>
      </w:r>
    </w:p>
    <w:p w:rsidR="004642BE" w:rsidRDefault="004642BE" w:rsidP="006B5E6F">
      <w:pPr>
        <w:pStyle w:val="14"/>
        <w:numPr>
          <w:ilvl w:val="2"/>
          <w:numId w:val="43"/>
        </w:numPr>
        <w:tabs>
          <w:tab w:val="left" w:pos="1685"/>
        </w:tabs>
        <w:ind w:firstLine="740"/>
        <w:jc w:val="both"/>
      </w:pPr>
      <w:r>
        <w:t>Территория, прилегающая к НТО, должна соответствовать действующим правилам и нормативам, в том числе правилам благоустройства и (или) нормативам градостроительного проектирования, схеме размещения нестационарных торговых объектов поселения.</w:t>
      </w:r>
    </w:p>
    <w:p w:rsidR="004642BE" w:rsidRDefault="004642BE" w:rsidP="006B5E6F">
      <w:pPr>
        <w:pStyle w:val="14"/>
        <w:numPr>
          <w:ilvl w:val="2"/>
          <w:numId w:val="43"/>
        </w:numPr>
        <w:tabs>
          <w:tab w:val="left" w:pos="1485"/>
        </w:tabs>
        <w:ind w:firstLine="740"/>
        <w:jc w:val="both"/>
      </w:pPr>
      <w:r>
        <w:t>Не допускается размещение НТО:</w:t>
      </w:r>
    </w:p>
    <w:p w:rsidR="004642BE" w:rsidRDefault="004642BE" w:rsidP="006B5E6F">
      <w:pPr>
        <w:pStyle w:val="14"/>
        <w:numPr>
          <w:ilvl w:val="0"/>
          <w:numId w:val="46"/>
        </w:numPr>
        <w:tabs>
          <w:tab w:val="left" w:pos="976"/>
        </w:tabs>
        <w:ind w:firstLine="740"/>
        <w:jc w:val="both"/>
      </w:pPr>
      <w:r>
        <w:t>в местах, не включенных в схему размещения НТО;</w:t>
      </w:r>
    </w:p>
    <w:p w:rsidR="004642BE" w:rsidRDefault="004642BE" w:rsidP="006B5E6F">
      <w:pPr>
        <w:pStyle w:val="14"/>
        <w:numPr>
          <w:ilvl w:val="0"/>
          <w:numId w:val="46"/>
        </w:numPr>
        <w:tabs>
          <w:tab w:val="left" w:pos="946"/>
        </w:tabs>
        <w:ind w:firstLine="740"/>
        <w:jc w:val="both"/>
      </w:pPr>
      <w:r>
        <w:t>в арках зданий, на газонах (без устройства специального настила), площадках (детских, для отдыха, спортивных), транспортных стоянках;</w:t>
      </w:r>
    </w:p>
    <w:p w:rsidR="004642BE" w:rsidRDefault="004642BE" w:rsidP="006B5E6F">
      <w:pPr>
        <w:pStyle w:val="14"/>
        <w:numPr>
          <w:ilvl w:val="0"/>
          <w:numId w:val="46"/>
        </w:numPr>
        <w:tabs>
          <w:tab w:val="left" w:pos="951"/>
        </w:tabs>
        <w:ind w:firstLine="740"/>
        <w:jc w:val="both"/>
      </w:pPr>
      <w: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p>
    <w:p w:rsidR="004642BE" w:rsidRDefault="004642BE" w:rsidP="006B5E6F">
      <w:pPr>
        <w:pStyle w:val="14"/>
        <w:numPr>
          <w:ilvl w:val="0"/>
          <w:numId w:val="46"/>
        </w:numPr>
        <w:tabs>
          <w:tab w:val="left" w:pos="951"/>
        </w:tabs>
        <w:ind w:firstLine="740"/>
        <w:jc w:val="both"/>
      </w:pPr>
      <w:r>
        <w:t>при отсутствии согласования размещения НТО с собственниками соответствующих сетей;</w:t>
      </w:r>
    </w:p>
    <w:p w:rsidR="004642BE" w:rsidRDefault="004642BE" w:rsidP="006B5E6F">
      <w:pPr>
        <w:pStyle w:val="14"/>
        <w:numPr>
          <w:ilvl w:val="0"/>
          <w:numId w:val="46"/>
        </w:numPr>
        <w:tabs>
          <w:tab w:val="left" w:pos="956"/>
        </w:tabs>
        <w:ind w:firstLine="740"/>
        <w:jc w:val="both"/>
      </w:pPr>
      <w:r>
        <w:t>ближе 5 м от посадочных площадок пассажирского транспорта (за исключением сблокированных с остановочным павильоном), в пределах треугольников видимости;</w:t>
      </w:r>
    </w:p>
    <w:p w:rsidR="004642BE" w:rsidRDefault="004642BE" w:rsidP="006B5E6F">
      <w:pPr>
        <w:pStyle w:val="14"/>
        <w:numPr>
          <w:ilvl w:val="0"/>
          <w:numId w:val="46"/>
        </w:numPr>
        <w:tabs>
          <w:tab w:val="left" w:pos="976"/>
        </w:tabs>
        <w:ind w:firstLine="740"/>
        <w:jc w:val="both"/>
      </w:pPr>
      <w:r>
        <w:t>на пешеходной части тротуаров и дорожек;</w:t>
      </w:r>
    </w:p>
    <w:p w:rsidR="004642BE" w:rsidRDefault="004642BE" w:rsidP="006B5E6F">
      <w:pPr>
        <w:pStyle w:val="14"/>
        <w:numPr>
          <w:ilvl w:val="0"/>
          <w:numId w:val="46"/>
        </w:numPr>
        <w:tabs>
          <w:tab w:val="left" w:pos="956"/>
        </w:tabs>
        <w:ind w:firstLine="740"/>
        <w:jc w:val="both"/>
      </w:pPr>
      <w:r>
        <w:t>на расстоянии менее 25 м — от вентиляционных шахт и 15 м — от окон жилых помещений;</w:t>
      </w:r>
    </w:p>
    <w:p w:rsidR="004642BE" w:rsidRDefault="004642BE" w:rsidP="006B5E6F">
      <w:pPr>
        <w:pStyle w:val="14"/>
        <w:numPr>
          <w:ilvl w:val="0"/>
          <w:numId w:val="46"/>
        </w:numPr>
        <w:tabs>
          <w:tab w:val="left" w:pos="976"/>
        </w:tabs>
        <w:ind w:firstLine="740"/>
        <w:jc w:val="both"/>
      </w:pPr>
      <w:r>
        <w:t>перед витринами торговых организаций;</w:t>
      </w:r>
    </w:p>
    <w:p w:rsidR="004642BE" w:rsidRDefault="004642BE" w:rsidP="006B5E6F">
      <w:pPr>
        <w:pStyle w:val="14"/>
        <w:numPr>
          <w:ilvl w:val="0"/>
          <w:numId w:val="46"/>
        </w:numPr>
        <w:tabs>
          <w:tab w:val="left" w:pos="976"/>
        </w:tabs>
        <w:ind w:firstLine="740"/>
        <w:jc w:val="both"/>
      </w:pPr>
      <w:r>
        <w:t>на территории выделенных технических (охранных) зон;</w:t>
      </w:r>
    </w:p>
    <w:p w:rsidR="004642BE" w:rsidRDefault="004642BE" w:rsidP="006B5E6F">
      <w:pPr>
        <w:pStyle w:val="14"/>
        <w:numPr>
          <w:ilvl w:val="0"/>
          <w:numId w:val="46"/>
        </w:numPr>
        <w:tabs>
          <w:tab w:val="left" w:pos="951"/>
        </w:tabs>
        <w:ind w:firstLine="740"/>
        <w:jc w:val="both"/>
      </w:pPr>
      <w:r>
        <w:t>под железнодорожными путепроводами и автомобильными эстакадами, мостами;</w:t>
      </w:r>
    </w:p>
    <w:p w:rsidR="004642BE" w:rsidRDefault="004642BE" w:rsidP="006B5E6F">
      <w:pPr>
        <w:pStyle w:val="14"/>
        <w:numPr>
          <w:ilvl w:val="0"/>
          <w:numId w:val="46"/>
        </w:numPr>
        <w:tabs>
          <w:tab w:val="left" w:pos="956"/>
        </w:tabs>
        <w:ind w:firstLine="740"/>
        <w:jc w:val="both"/>
      </w:pPr>
      <w:r>
        <w:t>на расстоянии менее 25 м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4642BE" w:rsidRDefault="004642BE" w:rsidP="006B5E6F">
      <w:pPr>
        <w:pStyle w:val="14"/>
        <w:numPr>
          <w:ilvl w:val="0"/>
          <w:numId w:val="46"/>
        </w:numPr>
        <w:tabs>
          <w:tab w:val="left" w:pos="961"/>
        </w:tabs>
        <w:ind w:firstLine="740"/>
        <w:jc w:val="both"/>
      </w:pPr>
      <w:r>
        <w:t xml:space="preserve">в границах одного земельного участка на расстоянии менее 15 м от расположенного на нем объекта торгового, делового, офисного, социального назначения, в том </w:t>
      </w:r>
      <w:proofErr w:type="gramStart"/>
      <w:r>
        <w:t>числе</w:t>
      </w:r>
      <w:proofErr w:type="gramEnd"/>
      <w:r>
        <w:t xml:space="preserve"> строительство которого не завершено;</w:t>
      </w:r>
    </w:p>
    <w:p w:rsidR="004642BE" w:rsidRDefault="004642BE" w:rsidP="006B5E6F">
      <w:pPr>
        <w:pStyle w:val="14"/>
        <w:numPr>
          <w:ilvl w:val="0"/>
          <w:numId w:val="46"/>
        </w:numPr>
        <w:tabs>
          <w:tab w:val="left" w:pos="956"/>
        </w:tabs>
        <w:ind w:firstLine="740"/>
        <w:jc w:val="both"/>
      </w:pPr>
      <w:r>
        <w:t xml:space="preserve">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w:t>
      </w:r>
      <w:r>
        <w:lastRenderedPageBreak/>
        <w:t>гидранты и т. д.);</w:t>
      </w:r>
    </w:p>
    <w:p w:rsidR="004642BE" w:rsidRDefault="004642BE" w:rsidP="006B5E6F">
      <w:pPr>
        <w:pStyle w:val="14"/>
        <w:numPr>
          <w:ilvl w:val="0"/>
          <w:numId w:val="46"/>
        </w:numPr>
        <w:tabs>
          <w:tab w:val="left" w:pos="987"/>
        </w:tabs>
        <w:ind w:firstLine="740"/>
        <w:jc w:val="both"/>
      </w:pPr>
      <w:r>
        <w:t>с нарушением санитарных, градостроительных, противопожарных норм и правил благоустройства территорий муниципального образования.</w:t>
      </w:r>
    </w:p>
    <w:p w:rsidR="004642BE" w:rsidRDefault="004642BE" w:rsidP="004642BE">
      <w:pPr>
        <w:pStyle w:val="14"/>
        <w:ind w:firstLine="740"/>
        <w:jc w:val="both"/>
      </w:pPr>
      <w:r>
        <w:t>1.3. Мощение и иные покрытия, а также озеленение в пределах одного элемента улично-дорожной сети выполняются в едином стиле.</w:t>
      </w:r>
    </w:p>
    <w:p w:rsidR="001156FD" w:rsidRDefault="004642BE" w:rsidP="004642BE">
      <w:pPr>
        <w:tabs>
          <w:tab w:val="left" w:pos="3021"/>
        </w:tabs>
        <w:spacing w:after="0" w:line="240" w:lineRule="auto"/>
        <w:rPr>
          <w:rFonts w:ascii="Times New Roman" w:hAnsi="Times New Roman" w:cs="Times New Roman"/>
          <w:sz w:val="28"/>
          <w:szCs w:val="28"/>
        </w:rPr>
      </w:pPr>
      <w:r w:rsidRPr="004642BE">
        <w:rPr>
          <w:rFonts w:ascii="Times New Roman" w:hAnsi="Times New Roman" w:cs="Times New Roman"/>
          <w:sz w:val="28"/>
          <w:szCs w:val="28"/>
        </w:rPr>
        <w:t>На территории парков, скверов, спортивных и детских площадок озеленение, мощение и иные покрытия устанавливаются по типу и виду, указанному</w:t>
      </w:r>
      <w:r w:rsidR="00BB61F8">
        <w:rPr>
          <w:rFonts w:ascii="Times New Roman" w:hAnsi="Times New Roman" w:cs="Times New Roman"/>
          <w:sz w:val="28"/>
          <w:szCs w:val="28"/>
        </w:rPr>
        <w:t>.</w:t>
      </w: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Default="00BB61F8" w:rsidP="00BB61F8">
      <w:pPr>
        <w:spacing w:after="0"/>
        <w:jc w:val="center"/>
        <w:rPr>
          <w:rFonts w:ascii="Times New Roman" w:hAnsi="Times New Roman" w:cs="Times New Roman"/>
          <w:sz w:val="28"/>
          <w:szCs w:val="28"/>
        </w:rPr>
      </w:pPr>
    </w:p>
    <w:p w:rsidR="00BB61F8" w:rsidRP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lastRenderedPageBreak/>
        <w:t>Приложение №2</w:t>
      </w:r>
    </w:p>
    <w:p w:rsidR="00BB61F8" w:rsidRP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t>к постановлению Главы</w:t>
      </w:r>
    </w:p>
    <w:p w:rsidR="00BB61F8" w:rsidRP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t>муниципального образования</w:t>
      </w:r>
    </w:p>
    <w:p w:rsid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t xml:space="preserve">«Холм-Жирковский муниципальный округ» </w:t>
      </w:r>
    </w:p>
    <w:p w:rsidR="00BB61F8" w:rsidRP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t>Смоленской области</w:t>
      </w:r>
    </w:p>
    <w:p w:rsidR="00BB61F8" w:rsidRPr="00BB61F8" w:rsidRDefault="00BB61F8" w:rsidP="00BB61F8">
      <w:pPr>
        <w:spacing w:after="0" w:line="240" w:lineRule="auto"/>
        <w:ind w:left="4678"/>
        <w:jc w:val="center"/>
        <w:rPr>
          <w:rFonts w:ascii="Times New Roman" w:hAnsi="Times New Roman" w:cs="Times New Roman"/>
          <w:sz w:val="28"/>
          <w:szCs w:val="28"/>
        </w:rPr>
      </w:pPr>
      <w:r w:rsidRPr="00BB61F8">
        <w:rPr>
          <w:rFonts w:ascii="Times New Roman" w:hAnsi="Times New Roman" w:cs="Times New Roman"/>
          <w:sz w:val="28"/>
          <w:szCs w:val="28"/>
        </w:rPr>
        <w:t>от 16.04.2025 № 3</w:t>
      </w:r>
    </w:p>
    <w:p w:rsidR="00BB61F8" w:rsidRPr="00BB61F8" w:rsidRDefault="00BB61F8" w:rsidP="00BB61F8">
      <w:pPr>
        <w:spacing w:after="0" w:line="240" w:lineRule="auto"/>
        <w:ind w:left="4678" w:firstLine="709"/>
        <w:jc w:val="both"/>
        <w:rPr>
          <w:rFonts w:ascii="Times New Roman" w:hAnsi="Times New Roman" w:cs="Times New Roman"/>
          <w:sz w:val="28"/>
          <w:szCs w:val="28"/>
        </w:rPr>
      </w:pPr>
    </w:p>
    <w:p w:rsidR="00BB61F8" w:rsidRPr="00BB61F8" w:rsidRDefault="00BB61F8" w:rsidP="00BB61F8">
      <w:pPr>
        <w:spacing w:after="0" w:line="240" w:lineRule="auto"/>
        <w:ind w:left="4678" w:firstLine="709"/>
        <w:jc w:val="both"/>
        <w:rPr>
          <w:rFonts w:ascii="Times New Roman" w:hAnsi="Times New Roman" w:cs="Times New Roman"/>
          <w:sz w:val="28"/>
          <w:szCs w:val="28"/>
        </w:rPr>
      </w:pPr>
    </w:p>
    <w:p w:rsidR="00BB61F8" w:rsidRPr="00BB61F8" w:rsidRDefault="00BB61F8" w:rsidP="00BB61F8">
      <w:pPr>
        <w:spacing w:after="0" w:line="240" w:lineRule="auto"/>
        <w:ind w:firstLine="709"/>
        <w:jc w:val="center"/>
        <w:rPr>
          <w:rFonts w:ascii="Times New Roman" w:hAnsi="Times New Roman" w:cs="Times New Roman"/>
          <w:b/>
          <w:sz w:val="28"/>
          <w:szCs w:val="28"/>
        </w:rPr>
      </w:pPr>
      <w:r w:rsidRPr="00BB61F8">
        <w:rPr>
          <w:rFonts w:ascii="Times New Roman" w:hAnsi="Times New Roman" w:cs="Times New Roman"/>
          <w:b/>
          <w:sz w:val="28"/>
          <w:szCs w:val="28"/>
        </w:rPr>
        <w:t>ОПОВЕЩЕНИЕ</w:t>
      </w:r>
    </w:p>
    <w:p w:rsidR="00BB61F8" w:rsidRPr="00BB61F8" w:rsidRDefault="00BB61F8" w:rsidP="00BB61F8">
      <w:pPr>
        <w:spacing w:after="0" w:line="240" w:lineRule="auto"/>
        <w:ind w:firstLine="709"/>
        <w:jc w:val="center"/>
        <w:rPr>
          <w:rFonts w:ascii="Times New Roman" w:hAnsi="Times New Roman" w:cs="Times New Roman"/>
          <w:b/>
          <w:sz w:val="28"/>
          <w:szCs w:val="28"/>
        </w:rPr>
      </w:pPr>
      <w:r w:rsidRPr="00BB61F8">
        <w:rPr>
          <w:rFonts w:ascii="Times New Roman" w:hAnsi="Times New Roman" w:cs="Times New Roman"/>
          <w:b/>
          <w:sz w:val="28"/>
          <w:szCs w:val="28"/>
        </w:rPr>
        <w:t>О начале проведения общественных обсуждений по проекту об изложении в новой редакции Правил благоустройства территории  муниципального образования «Холм-Жирковский муниципальный округ» Смоленской области, утвержденных решением Холм-Жирковского окружного Совета депутатов от 30.01.2025 № 9</w:t>
      </w:r>
    </w:p>
    <w:p w:rsidR="00BB61F8" w:rsidRPr="00BB61F8" w:rsidRDefault="00BB61F8" w:rsidP="00BB61F8">
      <w:pPr>
        <w:spacing w:after="0" w:line="240" w:lineRule="auto"/>
        <w:ind w:firstLine="709"/>
        <w:rPr>
          <w:rFonts w:ascii="Times New Roman" w:hAnsi="Times New Roman" w:cs="Times New Roman"/>
          <w:sz w:val="28"/>
          <w:szCs w:val="28"/>
        </w:rPr>
      </w:pPr>
    </w:p>
    <w:p w:rsidR="00BB61F8" w:rsidRPr="00BB61F8" w:rsidRDefault="00BB61F8" w:rsidP="00BB61F8">
      <w:pPr>
        <w:spacing w:after="0" w:line="240" w:lineRule="auto"/>
        <w:ind w:firstLine="709"/>
        <w:rPr>
          <w:rFonts w:ascii="Times New Roman" w:hAnsi="Times New Roman" w:cs="Times New Roman"/>
          <w:sz w:val="28"/>
          <w:szCs w:val="28"/>
        </w:rPr>
      </w:pPr>
      <w:r w:rsidRPr="00BB61F8">
        <w:rPr>
          <w:rFonts w:ascii="Times New Roman" w:hAnsi="Times New Roman" w:cs="Times New Roman"/>
          <w:sz w:val="28"/>
          <w:szCs w:val="28"/>
        </w:rPr>
        <w:t>Перечень информационных материалов к проекту:</w:t>
      </w:r>
    </w:p>
    <w:p w:rsidR="00BB61F8" w:rsidRPr="00BB61F8" w:rsidRDefault="00BB61F8" w:rsidP="00BB61F8">
      <w:pPr>
        <w:pStyle w:val="a3"/>
        <w:numPr>
          <w:ilvl w:val="0"/>
          <w:numId w:val="49"/>
        </w:numPr>
        <w:spacing w:after="0" w:line="240" w:lineRule="auto"/>
        <w:ind w:left="0" w:firstLine="709"/>
        <w:contextualSpacing/>
        <w:jc w:val="both"/>
        <w:rPr>
          <w:rFonts w:ascii="Times New Roman" w:hAnsi="Times New Roman" w:cs="Times New Roman"/>
          <w:sz w:val="28"/>
          <w:szCs w:val="28"/>
        </w:rPr>
      </w:pPr>
      <w:r w:rsidRPr="00BB61F8">
        <w:rPr>
          <w:rFonts w:ascii="Times New Roman" w:hAnsi="Times New Roman" w:cs="Times New Roman"/>
          <w:sz w:val="28"/>
          <w:szCs w:val="28"/>
        </w:rPr>
        <w:t>Проект об изложении в новой редакции Правил благоустройства территории  муниципального образования «Холм-Жирковский муниципальный округ» Смоленской области утвержденных решением Холм-Жирковского окружного Совета депутатов 30.01.2025 № 9.</w:t>
      </w:r>
    </w:p>
    <w:p w:rsidR="00BB61F8" w:rsidRPr="00BB61F8" w:rsidRDefault="00BB61F8" w:rsidP="00BB61F8">
      <w:pPr>
        <w:spacing w:after="0" w:line="240" w:lineRule="auto"/>
        <w:ind w:firstLine="708"/>
        <w:jc w:val="both"/>
        <w:rPr>
          <w:rFonts w:ascii="Times New Roman" w:hAnsi="Times New Roman" w:cs="Times New Roman"/>
          <w:color w:val="000000" w:themeColor="text1"/>
          <w:sz w:val="28"/>
          <w:szCs w:val="28"/>
        </w:rPr>
      </w:pPr>
      <w:r w:rsidRPr="00BB61F8">
        <w:rPr>
          <w:rFonts w:ascii="Times New Roman" w:hAnsi="Times New Roman" w:cs="Times New Roman"/>
          <w:sz w:val="28"/>
          <w:szCs w:val="28"/>
        </w:rPr>
        <w:t xml:space="preserve">Проект и информационные материалы к нему будут размещены на официальном сайте Администрации муниципального образования «Холм-Жирковский муниципальный округ» Смоленской области (в информационной системе) </w:t>
      </w:r>
      <w:hyperlink r:id="rId101" w:history="1">
        <w:r w:rsidRPr="00BB61F8">
          <w:rPr>
            <w:rStyle w:val="a6"/>
            <w:rFonts w:ascii="Times New Roman" w:hAnsi="Times New Roman" w:cs="Times New Roman"/>
            <w:sz w:val="28"/>
            <w:szCs w:val="28"/>
            <w:lang w:val="en-US"/>
          </w:rPr>
          <w:t>https</w:t>
        </w:r>
        <w:r w:rsidRPr="00BB61F8">
          <w:rPr>
            <w:rStyle w:val="a6"/>
            <w:rFonts w:ascii="Times New Roman" w:hAnsi="Times New Roman" w:cs="Times New Roman"/>
            <w:sz w:val="28"/>
            <w:szCs w:val="28"/>
          </w:rPr>
          <w:t>://</w:t>
        </w:r>
        <w:proofErr w:type="spellStart"/>
        <w:r w:rsidRPr="00BB61F8">
          <w:rPr>
            <w:rStyle w:val="a6"/>
            <w:rFonts w:ascii="Times New Roman" w:hAnsi="Times New Roman" w:cs="Times New Roman"/>
            <w:sz w:val="28"/>
            <w:szCs w:val="28"/>
            <w:lang w:val="en-US"/>
          </w:rPr>
          <w:t>holm</w:t>
        </w:r>
        <w:proofErr w:type="spellEnd"/>
        <w:r w:rsidRPr="00BB61F8">
          <w:rPr>
            <w:rStyle w:val="a6"/>
            <w:rFonts w:ascii="Times New Roman" w:hAnsi="Times New Roman" w:cs="Times New Roman"/>
            <w:sz w:val="28"/>
            <w:szCs w:val="28"/>
          </w:rPr>
          <w:t>.</w:t>
        </w:r>
        <w:r w:rsidRPr="00BB61F8">
          <w:rPr>
            <w:rStyle w:val="a6"/>
            <w:rFonts w:ascii="Times New Roman" w:hAnsi="Times New Roman" w:cs="Times New Roman"/>
            <w:sz w:val="28"/>
            <w:szCs w:val="28"/>
            <w:lang w:val="en-US"/>
          </w:rPr>
          <w:t>admin</w:t>
        </w:r>
        <w:r w:rsidRPr="00BB61F8">
          <w:rPr>
            <w:rStyle w:val="a6"/>
            <w:rFonts w:ascii="Times New Roman" w:hAnsi="Times New Roman" w:cs="Times New Roman"/>
            <w:sz w:val="28"/>
            <w:szCs w:val="28"/>
          </w:rPr>
          <w:t>-</w:t>
        </w:r>
        <w:proofErr w:type="spellStart"/>
        <w:r w:rsidRPr="00BB61F8">
          <w:rPr>
            <w:rStyle w:val="a6"/>
            <w:rFonts w:ascii="Times New Roman" w:hAnsi="Times New Roman" w:cs="Times New Roman"/>
            <w:sz w:val="28"/>
            <w:szCs w:val="28"/>
            <w:lang w:val="en-US"/>
          </w:rPr>
          <w:t>smolensk</w:t>
        </w:r>
        <w:proofErr w:type="spellEnd"/>
        <w:r w:rsidRPr="00BB61F8">
          <w:rPr>
            <w:rStyle w:val="a6"/>
            <w:rFonts w:ascii="Times New Roman" w:hAnsi="Times New Roman" w:cs="Times New Roman"/>
            <w:sz w:val="28"/>
            <w:szCs w:val="28"/>
          </w:rPr>
          <w:t>.</w:t>
        </w:r>
        <w:proofErr w:type="spellStart"/>
        <w:r w:rsidRPr="00BB61F8">
          <w:rPr>
            <w:rStyle w:val="a6"/>
            <w:rFonts w:ascii="Times New Roman" w:hAnsi="Times New Roman" w:cs="Times New Roman"/>
            <w:sz w:val="28"/>
            <w:szCs w:val="28"/>
            <w:lang w:val="en-US"/>
          </w:rPr>
          <w:t>ru</w:t>
        </w:r>
        <w:proofErr w:type="spellEnd"/>
      </w:hyperlink>
      <w:r w:rsidRPr="00BB61F8">
        <w:rPr>
          <w:rFonts w:ascii="Times New Roman" w:hAnsi="Times New Roman" w:cs="Times New Roman"/>
          <w:color w:val="000000" w:themeColor="text1"/>
          <w:sz w:val="28"/>
          <w:szCs w:val="28"/>
        </w:rPr>
        <w:t xml:space="preserve"> с 22 апреля 2025г.</w:t>
      </w:r>
    </w:p>
    <w:p w:rsidR="00BB61F8" w:rsidRPr="00BB61F8" w:rsidRDefault="00BB61F8" w:rsidP="00BB61F8">
      <w:pPr>
        <w:spacing w:after="0" w:line="240" w:lineRule="auto"/>
        <w:ind w:firstLine="709"/>
        <w:jc w:val="both"/>
        <w:rPr>
          <w:rFonts w:ascii="Times New Roman" w:hAnsi="Times New Roman" w:cs="Times New Roman"/>
          <w:sz w:val="28"/>
          <w:szCs w:val="28"/>
        </w:rPr>
      </w:pPr>
      <w:r w:rsidRPr="00BB61F8">
        <w:rPr>
          <w:rFonts w:ascii="Times New Roman" w:hAnsi="Times New Roman" w:cs="Times New Roman"/>
          <w:color w:val="000000" w:themeColor="text1"/>
          <w:sz w:val="28"/>
          <w:szCs w:val="28"/>
        </w:rPr>
        <w:t xml:space="preserve">Срок проведения общественных обсуждений: </w:t>
      </w:r>
      <w:r w:rsidRPr="00BB61F8">
        <w:rPr>
          <w:rFonts w:ascii="Times New Roman" w:hAnsi="Times New Roman" w:cs="Times New Roman"/>
          <w:sz w:val="28"/>
          <w:szCs w:val="28"/>
        </w:rPr>
        <w:t>с 22 апреля 2025г. по 27 мая 2025г.</w:t>
      </w:r>
    </w:p>
    <w:p w:rsidR="00BB61F8" w:rsidRPr="00BB61F8" w:rsidRDefault="00BB61F8" w:rsidP="00BB61F8">
      <w:pPr>
        <w:spacing w:after="0" w:line="240" w:lineRule="auto"/>
        <w:ind w:firstLine="708"/>
        <w:jc w:val="both"/>
        <w:rPr>
          <w:rFonts w:ascii="Times New Roman" w:hAnsi="Times New Roman" w:cs="Times New Roman"/>
          <w:sz w:val="28"/>
          <w:szCs w:val="28"/>
        </w:rPr>
      </w:pPr>
      <w:r w:rsidRPr="00BB61F8">
        <w:rPr>
          <w:rFonts w:ascii="Times New Roman" w:hAnsi="Times New Roman" w:cs="Times New Roman"/>
          <w:sz w:val="28"/>
          <w:szCs w:val="28"/>
        </w:rPr>
        <w:t xml:space="preserve">Открытие экспозиции по проекту состоится 22 апреля 2025г. с 09-00 часов по адресу: 215650, Смоленская область, Холм-Жирковский район, </w:t>
      </w:r>
      <w:proofErr w:type="spellStart"/>
      <w:r w:rsidRPr="00BB61F8">
        <w:rPr>
          <w:rFonts w:ascii="Times New Roman" w:hAnsi="Times New Roman" w:cs="Times New Roman"/>
          <w:sz w:val="28"/>
          <w:szCs w:val="28"/>
        </w:rPr>
        <w:t>пгт</w:t>
      </w:r>
      <w:proofErr w:type="spellEnd"/>
      <w:r w:rsidRPr="00BB61F8">
        <w:rPr>
          <w:rFonts w:ascii="Times New Roman" w:hAnsi="Times New Roman" w:cs="Times New Roman"/>
          <w:sz w:val="28"/>
          <w:szCs w:val="28"/>
        </w:rPr>
        <w:t xml:space="preserve">. Холм-Жирковский, ул. </w:t>
      </w:r>
      <w:proofErr w:type="gramStart"/>
      <w:r w:rsidRPr="00BB61F8">
        <w:rPr>
          <w:rFonts w:ascii="Times New Roman" w:hAnsi="Times New Roman" w:cs="Times New Roman"/>
          <w:sz w:val="28"/>
          <w:szCs w:val="28"/>
        </w:rPr>
        <w:t>Нахимовская</w:t>
      </w:r>
      <w:proofErr w:type="gramEnd"/>
      <w:r w:rsidRPr="00BB61F8">
        <w:rPr>
          <w:rFonts w:ascii="Times New Roman" w:hAnsi="Times New Roman" w:cs="Times New Roman"/>
          <w:sz w:val="28"/>
          <w:szCs w:val="28"/>
        </w:rPr>
        <w:t xml:space="preserve"> д. 9.</w:t>
      </w:r>
    </w:p>
    <w:p w:rsidR="00BB61F8" w:rsidRPr="00BB61F8" w:rsidRDefault="00BB61F8" w:rsidP="00BB61F8">
      <w:pPr>
        <w:spacing w:after="0" w:line="240" w:lineRule="auto"/>
        <w:ind w:firstLine="708"/>
        <w:jc w:val="both"/>
        <w:rPr>
          <w:rFonts w:ascii="Times New Roman" w:hAnsi="Times New Roman" w:cs="Times New Roman"/>
          <w:sz w:val="28"/>
          <w:szCs w:val="28"/>
        </w:rPr>
      </w:pPr>
      <w:r w:rsidRPr="00BB61F8">
        <w:rPr>
          <w:rFonts w:ascii="Times New Roman" w:hAnsi="Times New Roman" w:cs="Times New Roman"/>
          <w:sz w:val="28"/>
          <w:szCs w:val="28"/>
        </w:rPr>
        <w:t>Посещение экспозиции по проекту возможно с 22 апреля 2025г. по 27 мая 2025г. в рабочие дни с 09-00 до 16-30.</w:t>
      </w:r>
    </w:p>
    <w:p w:rsidR="00BB61F8" w:rsidRDefault="00BB61F8" w:rsidP="00BB61F8">
      <w:pPr>
        <w:spacing w:after="0" w:line="240" w:lineRule="auto"/>
        <w:ind w:firstLine="708"/>
        <w:jc w:val="both"/>
        <w:rPr>
          <w:rFonts w:ascii="Times New Roman" w:hAnsi="Times New Roman" w:cs="Times New Roman"/>
          <w:sz w:val="28"/>
          <w:szCs w:val="28"/>
        </w:rPr>
      </w:pPr>
      <w:r w:rsidRPr="00BB61F8">
        <w:rPr>
          <w:rFonts w:ascii="Times New Roman" w:hAnsi="Times New Roman" w:cs="Times New Roman"/>
          <w:sz w:val="28"/>
          <w:szCs w:val="28"/>
        </w:rPr>
        <w:t>Предложения и замечания участников общественных обсуждений по проекту принимаются с 22 апреля 2025г. по 27 мая 2025г. до 16-00:</w:t>
      </w:r>
    </w:p>
    <w:p w:rsidR="00BB61F8" w:rsidRDefault="00BB61F8" w:rsidP="00BB61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B61F8">
        <w:rPr>
          <w:rFonts w:ascii="Times New Roman" w:hAnsi="Times New Roman" w:cs="Times New Roman"/>
          <w:sz w:val="28"/>
          <w:szCs w:val="28"/>
        </w:rPr>
        <w:t xml:space="preserve">Посредством официального сайта или информационных систем, в письменной или устной форме в ходе проведения собрания или собраний участников. </w:t>
      </w:r>
    </w:p>
    <w:p w:rsidR="00BB61F8" w:rsidRPr="00BB61F8" w:rsidRDefault="00BB61F8" w:rsidP="00BB61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B61F8">
        <w:rPr>
          <w:rFonts w:ascii="Times New Roman" w:hAnsi="Times New Roman" w:cs="Times New Roman"/>
          <w:sz w:val="28"/>
          <w:szCs w:val="28"/>
        </w:rPr>
        <w:t>В письменной форме посредством почтового отправления на адрес</w:t>
      </w:r>
      <w:r>
        <w:rPr>
          <w:rFonts w:ascii="Times New Roman" w:hAnsi="Times New Roman" w:cs="Times New Roman"/>
          <w:sz w:val="28"/>
          <w:szCs w:val="28"/>
        </w:rPr>
        <w:t xml:space="preserve"> </w:t>
      </w:r>
      <w:r w:rsidRPr="00BB61F8">
        <w:rPr>
          <w:rFonts w:ascii="Times New Roman" w:hAnsi="Times New Roman" w:cs="Times New Roman"/>
          <w:sz w:val="28"/>
          <w:szCs w:val="28"/>
        </w:rPr>
        <w:t xml:space="preserve">Администрации: 215650, Смоленская область, Холм-Жирковский район, </w:t>
      </w:r>
      <w:proofErr w:type="spellStart"/>
      <w:r w:rsidRPr="00BB61F8">
        <w:rPr>
          <w:rFonts w:ascii="Times New Roman" w:hAnsi="Times New Roman" w:cs="Times New Roman"/>
          <w:sz w:val="28"/>
          <w:szCs w:val="28"/>
        </w:rPr>
        <w:t>пгт</w:t>
      </w:r>
      <w:proofErr w:type="spellEnd"/>
      <w:r w:rsidRPr="00BB61F8">
        <w:rPr>
          <w:rFonts w:ascii="Times New Roman" w:hAnsi="Times New Roman" w:cs="Times New Roman"/>
          <w:sz w:val="28"/>
          <w:szCs w:val="28"/>
        </w:rPr>
        <w:t xml:space="preserve">. Холм-Жирковский, ул. </w:t>
      </w:r>
      <w:proofErr w:type="gramStart"/>
      <w:r w:rsidRPr="00BB61F8">
        <w:rPr>
          <w:rFonts w:ascii="Times New Roman" w:hAnsi="Times New Roman" w:cs="Times New Roman"/>
          <w:sz w:val="28"/>
          <w:szCs w:val="28"/>
        </w:rPr>
        <w:t>Нахимовская</w:t>
      </w:r>
      <w:proofErr w:type="gramEnd"/>
      <w:r w:rsidRPr="00BB61F8">
        <w:rPr>
          <w:rFonts w:ascii="Times New Roman" w:hAnsi="Times New Roman" w:cs="Times New Roman"/>
          <w:sz w:val="28"/>
          <w:szCs w:val="28"/>
        </w:rPr>
        <w:t xml:space="preserve"> д. 9.</w:t>
      </w:r>
    </w:p>
    <w:p w:rsidR="00BB61F8" w:rsidRPr="00BB61F8" w:rsidRDefault="00BB61F8" w:rsidP="00BB61F8">
      <w:pPr>
        <w:tabs>
          <w:tab w:val="left" w:pos="3021"/>
        </w:tabs>
        <w:spacing w:after="0" w:line="240" w:lineRule="auto"/>
        <w:rPr>
          <w:rFonts w:ascii="Times New Roman" w:hAnsi="Times New Roman" w:cs="Times New Roman"/>
          <w:sz w:val="28"/>
          <w:szCs w:val="28"/>
        </w:rPr>
      </w:pPr>
    </w:p>
    <w:sectPr w:rsidR="00BB61F8" w:rsidRPr="00BB61F8" w:rsidSect="00E87C48">
      <w:headerReference w:type="even" r:id="rId102"/>
      <w:headerReference w:type="default" r:id="rId103"/>
      <w:footerReference w:type="even" r:id="rId104"/>
      <w:footerReference w:type="default" r:id="rId105"/>
      <w:headerReference w:type="first" r:id="rId106"/>
      <w:footerReference w:type="first" r:id="rId107"/>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83" w:rsidRDefault="00D76F83" w:rsidP="00F271B1">
      <w:pPr>
        <w:spacing w:after="0" w:line="240" w:lineRule="auto"/>
      </w:pPr>
      <w:r>
        <w:separator/>
      </w:r>
    </w:p>
  </w:endnote>
  <w:endnote w:type="continuationSeparator" w:id="0">
    <w:p w:rsidR="00D76F83" w:rsidRDefault="00D76F83"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83" w:rsidRDefault="00D76F83" w:rsidP="00F271B1">
      <w:pPr>
        <w:spacing w:after="0" w:line="240" w:lineRule="auto"/>
      </w:pPr>
      <w:r>
        <w:separator/>
      </w:r>
    </w:p>
  </w:footnote>
  <w:footnote w:type="continuationSeparator" w:id="0">
    <w:p w:rsidR="00D76F83" w:rsidRDefault="00D76F83" w:rsidP="00F271B1">
      <w:pPr>
        <w:spacing w:after="0" w:line="240" w:lineRule="auto"/>
      </w:pPr>
      <w:r>
        <w:continuationSeparator/>
      </w:r>
    </w:p>
  </w:footnote>
  <w:footnote w:id="1">
    <w:p w:rsidR="0005430E" w:rsidRDefault="0005430E"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116121"/>
      <w:docPartObj>
        <w:docPartGallery w:val="Page Numbers (Top of Page)"/>
        <w:docPartUnique/>
      </w:docPartObj>
    </w:sdtPr>
    <w:sdtContent>
      <w:p w:rsidR="0005430E" w:rsidRDefault="003B3D51">
        <w:pPr>
          <w:pStyle w:val="a9"/>
          <w:jc w:val="center"/>
        </w:pPr>
        <w:r>
          <w:fldChar w:fldCharType="begin"/>
        </w:r>
        <w:r w:rsidR="0005430E">
          <w:instrText>PAGE   \* MERGEFORMAT</w:instrText>
        </w:r>
        <w:r>
          <w:fldChar w:fldCharType="separate"/>
        </w:r>
        <w:r w:rsidR="00BB61F8">
          <w:rPr>
            <w:noProof/>
          </w:rPr>
          <w:t>5</w:t>
        </w:r>
        <w:r>
          <w:fldChar w:fldCharType="end"/>
        </w:r>
      </w:p>
    </w:sdtContent>
  </w:sdt>
  <w:p w:rsidR="0005430E" w:rsidRDefault="0005430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3B3D51" w:rsidP="002B2B2C">
    <w:pPr>
      <w:pStyle w:val="a9"/>
      <w:framePr w:wrap="around" w:vAnchor="text" w:hAnchor="margin" w:xAlign="center" w:y="1"/>
      <w:rPr>
        <w:rStyle w:val="ab"/>
      </w:rPr>
    </w:pPr>
    <w:r>
      <w:rPr>
        <w:rStyle w:val="ab"/>
      </w:rPr>
      <w:fldChar w:fldCharType="begin"/>
    </w:r>
    <w:r w:rsidR="0005430E">
      <w:rPr>
        <w:rStyle w:val="ab"/>
      </w:rPr>
      <w:instrText xml:space="preserve">PAGE  </w:instrText>
    </w:r>
    <w:r>
      <w:rPr>
        <w:rStyle w:val="ab"/>
      </w:rPr>
      <w:fldChar w:fldCharType="end"/>
    </w:r>
  </w:p>
  <w:p w:rsidR="0005430E" w:rsidRDefault="0005430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3B3D51" w:rsidP="002B2B2C">
    <w:pPr>
      <w:pStyle w:val="a9"/>
      <w:framePr w:wrap="around" w:vAnchor="text" w:hAnchor="margin" w:xAlign="center" w:y="1"/>
      <w:rPr>
        <w:rStyle w:val="ab"/>
      </w:rPr>
    </w:pPr>
    <w:r>
      <w:rPr>
        <w:rStyle w:val="ab"/>
      </w:rPr>
      <w:fldChar w:fldCharType="begin"/>
    </w:r>
    <w:r w:rsidR="0005430E">
      <w:rPr>
        <w:rStyle w:val="ab"/>
      </w:rPr>
      <w:instrText xml:space="preserve">PAGE  </w:instrText>
    </w:r>
    <w:r>
      <w:rPr>
        <w:rStyle w:val="ab"/>
      </w:rPr>
      <w:fldChar w:fldCharType="separate"/>
    </w:r>
    <w:r w:rsidR="00BB61F8">
      <w:rPr>
        <w:rStyle w:val="ab"/>
        <w:noProof/>
      </w:rPr>
      <w:t>88</w:t>
    </w:r>
    <w:r>
      <w:rPr>
        <w:rStyle w:val="ab"/>
      </w:rPr>
      <w:fldChar w:fldCharType="end"/>
    </w:r>
  </w:p>
  <w:p w:rsidR="0005430E" w:rsidRDefault="0005430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06"/>
    <w:multiLevelType w:val="multilevel"/>
    <w:tmpl w:val="FEF4859E"/>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E2EBF"/>
    <w:multiLevelType w:val="multilevel"/>
    <w:tmpl w:val="13B6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46D63"/>
    <w:multiLevelType w:val="multilevel"/>
    <w:tmpl w:val="55F052A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C0FC3"/>
    <w:multiLevelType w:val="multilevel"/>
    <w:tmpl w:val="B64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80D00"/>
    <w:multiLevelType w:val="multilevel"/>
    <w:tmpl w:val="B100F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80678"/>
    <w:multiLevelType w:val="multilevel"/>
    <w:tmpl w:val="C77E9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D54B5C"/>
    <w:multiLevelType w:val="multilevel"/>
    <w:tmpl w:val="9F4A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F11F9"/>
    <w:multiLevelType w:val="multilevel"/>
    <w:tmpl w:val="63F64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807E4"/>
    <w:multiLevelType w:val="multilevel"/>
    <w:tmpl w:val="AD425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F57E4"/>
    <w:multiLevelType w:val="hybridMultilevel"/>
    <w:tmpl w:val="0CF8E1CA"/>
    <w:lvl w:ilvl="0" w:tplc="B422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B47C0F"/>
    <w:multiLevelType w:val="multilevel"/>
    <w:tmpl w:val="57E699D2"/>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1FD5432"/>
    <w:multiLevelType w:val="multilevel"/>
    <w:tmpl w:val="ABDC81D2"/>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275B88"/>
    <w:multiLevelType w:val="multilevel"/>
    <w:tmpl w:val="7B5AB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B3D71"/>
    <w:multiLevelType w:val="multilevel"/>
    <w:tmpl w:val="D554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417376"/>
    <w:multiLevelType w:val="multilevel"/>
    <w:tmpl w:val="A45CF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091FA8"/>
    <w:multiLevelType w:val="multilevel"/>
    <w:tmpl w:val="376E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212F9B"/>
    <w:multiLevelType w:val="multilevel"/>
    <w:tmpl w:val="1DA8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7B49CF"/>
    <w:multiLevelType w:val="multilevel"/>
    <w:tmpl w:val="7E8083D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EB6B91"/>
    <w:multiLevelType w:val="multilevel"/>
    <w:tmpl w:val="CCA2FED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DE5AE6"/>
    <w:multiLevelType w:val="multilevel"/>
    <w:tmpl w:val="F43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036934"/>
    <w:multiLevelType w:val="multilevel"/>
    <w:tmpl w:val="6CD48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956189"/>
    <w:multiLevelType w:val="multilevel"/>
    <w:tmpl w:val="06F09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4D45FA"/>
    <w:multiLevelType w:val="multilevel"/>
    <w:tmpl w:val="ACBE83F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90609E"/>
    <w:multiLevelType w:val="hybridMultilevel"/>
    <w:tmpl w:val="A0F2097C"/>
    <w:lvl w:ilvl="0" w:tplc="BA641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88034CD"/>
    <w:multiLevelType w:val="multilevel"/>
    <w:tmpl w:val="D2A8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F60B8C"/>
    <w:multiLevelType w:val="multilevel"/>
    <w:tmpl w:val="314C8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FD5BE6"/>
    <w:multiLevelType w:val="multilevel"/>
    <w:tmpl w:val="A89CE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AF0023"/>
    <w:multiLevelType w:val="multilevel"/>
    <w:tmpl w:val="E506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5941D7"/>
    <w:multiLevelType w:val="multilevel"/>
    <w:tmpl w:val="379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FF63B1"/>
    <w:multiLevelType w:val="multilevel"/>
    <w:tmpl w:val="A6EC2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A3712C"/>
    <w:multiLevelType w:val="hybridMultilevel"/>
    <w:tmpl w:val="00D42028"/>
    <w:lvl w:ilvl="0" w:tplc="18307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59778F9"/>
    <w:multiLevelType w:val="multilevel"/>
    <w:tmpl w:val="796EF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DE5B0D"/>
    <w:multiLevelType w:val="multilevel"/>
    <w:tmpl w:val="B0B47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8B2170"/>
    <w:multiLevelType w:val="multilevel"/>
    <w:tmpl w:val="E63AF5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E6168D"/>
    <w:multiLevelType w:val="multilevel"/>
    <w:tmpl w:val="A692C3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9660E7"/>
    <w:multiLevelType w:val="multilevel"/>
    <w:tmpl w:val="8D1C1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D15E0E"/>
    <w:multiLevelType w:val="multilevel"/>
    <w:tmpl w:val="3950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856841"/>
    <w:multiLevelType w:val="multilevel"/>
    <w:tmpl w:val="903024FC"/>
    <w:lvl w:ilvl="0">
      <w:start w:val="1"/>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B74A26"/>
    <w:multiLevelType w:val="multilevel"/>
    <w:tmpl w:val="CF3CD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F47BED"/>
    <w:multiLevelType w:val="multilevel"/>
    <w:tmpl w:val="0EB0C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F37D8A"/>
    <w:multiLevelType w:val="multilevel"/>
    <w:tmpl w:val="DE80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52623B"/>
    <w:multiLevelType w:val="multilevel"/>
    <w:tmpl w:val="0D6AFFC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61D2D3B"/>
    <w:multiLevelType w:val="multilevel"/>
    <w:tmpl w:val="D79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B77DE3"/>
    <w:multiLevelType w:val="multilevel"/>
    <w:tmpl w:val="7DEA0AA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893189"/>
    <w:multiLevelType w:val="multilevel"/>
    <w:tmpl w:val="037AB2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7C1078"/>
    <w:multiLevelType w:val="multilevel"/>
    <w:tmpl w:val="F3CC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1969CB"/>
    <w:multiLevelType w:val="multilevel"/>
    <w:tmpl w:val="D388B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511F45"/>
    <w:multiLevelType w:val="multilevel"/>
    <w:tmpl w:val="8DDE1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514E7C"/>
    <w:multiLevelType w:val="multilevel"/>
    <w:tmpl w:val="65A6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420FDA"/>
    <w:multiLevelType w:val="multilevel"/>
    <w:tmpl w:val="A83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7"/>
  </w:num>
  <w:num w:numId="3">
    <w:abstractNumId w:val="35"/>
  </w:num>
  <w:num w:numId="4">
    <w:abstractNumId w:val="24"/>
  </w:num>
  <w:num w:numId="5">
    <w:abstractNumId w:val="41"/>
  </w:num>
  <w:num w:numId="6">
    <w:abstractNumId w:val="46"/>
  </w:num>
  <w:num w:numId="7">
    <w:abstractNumId w:val="29"/>
  </w:num>
  <w:num w:numId="8">
    <w:abstractNumId w:val="12"/>
  </w:num>
  <w:num w:numId="9">
    <w:abstractNumId w:val="49"/>
  </w:num>
  <w:num w:numId="10">
    <w:abstractNumId w:val="47"/>
  </w:num>
  <w:num w:numId="11">
    <w:abstractNumId w:val="50"/>
  </w:num>
  <w:num w:numId="12">
    <w:abstractNumId w:val="22"/>
  </w:num>
  <w:num w:numId="13">
    <w:abstractNumId w:val="31"/>
  </w:num>
  <w:num w:numId="14">
    <w:abstractNumId w:val="18"/>
  </w:num>
  <w:num w:numId="15">
    <w:abstractNumId w:val="7"/>
  </w:num>
  <w:num w:numId="16">
    <w:abstractNumId w:val="48"/>
  </w:num>
  <w:num w:numId="17">
    <w:abstractNumId w:val="26"/>
  </w:num>
  <w:num w:numId="18">
    <w:abstractNumId w:val="5"/>
  </w:num>
  <w:num w:numId="19">
    <w:abstractNumId w:val="2"/>
  </w:num>
  <w:num w:numId="20">
    <w:abstractNumId w:val="11"/>
  </w:num>
  <w:num w:numId="21">
    <w:abstractNumId w:val="39"/>
  </w:num>
  <w:num w:numId="22">
    <w:abstractNumId w:val="44"/>
  </w:num>
  <w:num w:numId="23">
    <w:abstractNumId w:val="36"/>
  </w:num>
  <w:num w:numId="24">
    <w:abstractNumId w:val="0"/>
  </w:num>
  <w:num w:numId="25">
    <w:abstractNumId w:val="34"/>
  </w:num>
  <w:num w:numId="26">
    <w:abstractNumId w:val="14"/>
  </w:num>
  <w:num w:numId="27">
    <w:abstractNumId w:val="43"/>
  </w:num>
  <w:num w:numId="28">
    <w:abstractNumId w:val="28"/>
  </w:num>
  <w:num w:numId="29">
    <w:abstractNumId w:val="37"/>
  </w:num>
  <w:num w:numId="30">
    <w:abstractNumId w:val="21"/>
  </w:num>
  <w:num w:numId="31">
    <w:abstractNumId w:val="16"/>
  </w:num>
  <w:num w:numId="32">
    <w:abstractNumId w:val="8"/>
  </w:num>
  <w:num w:numId="33">
    <w:abstractNumId w:val="40"/>
  </w:num>
  <w:num w:numId="34">
    <w:abstractNumId w:val="4"/>
  </w:num>
  <w:num w:numId="35">
    <w:abstractNumId w:val="38"/>
  </w:num>
  <w:num w:numId="36">
    <w:abstractNumId w:val="15"/>
  </w:num>
  <w:num w:numId="37">
    <w:abstractNumId w:val="20"/>
  </w:num>
  <w:num w:numId="38">
    <w:abstractNumId w:val="1"/>
  </w:num>
  <w:num w:numId="39">
    <w:abstractNumId w:val="19"/>
  </w:num>
  <w:num w:numId="40">
    <w:abstractNumId w:val="25"/>
  </w:num>
  <w:num w:numId="41">
    <w:abstractNumId w:val="17"/>
  </w:num>
  <w:num w:numId="42">
    <w:abstractNumId w:val="13"/>
  </w:num>
  <w:num w:numId="43">
    <w:abstractNumId w:val="45"/>
  </w:num>
  <w:num w:numId="44">
    <w:abstractNumId w:val="32"/>
  </w:num>
  <w:num w:numId="45">
    <w:abstractNumId w:val="6"/>
  </w:num>
  <w:num w:numId="46">
    <w:abstractNumId w:val="3"/>
  </w:num>
  <w:num w:numId="47">
    <w:abstractNumId w:val="42"/>
  </w:num>
  <w:num w:numId="48">
    <w:abstractNumId w:val="10"/>
  </w:num>
  <w:num w:numId="49">
    <w:abstractNumId w:val="9"/>
  </w:num>
  <w:num w:numId="50">
    <w:abstractNumId w:val="30"/>
  </w:num>
  <w:num w:numId="51">
    <w:abstractNumId w:val="2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1C4"/>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2A19"/>
    <w:rsid w:val="000436F3"/>
    <w:rsid w:val="00044980"/>
    <w:rsid w:val="00045478"/>
    <w:rsid w:val="000457FE"/>
    <w:rsid w:val="00050915"/>
    <w:rsid w:val="0005161B"/>
    <w:rsid w:val="00052864"/>
    <w:rsid w:val="0005413E"/>
    <w:rsid w:val="0005430E"/>
    <w:rsid w:val="000547A6"/>
    <w:rsid w:val="00054CCD"/>
    <w:rsid w:val="00061AA6"/>
    <w:rsid w:val="00061C28"/>
    <w:rsid w:val="00062E6C"/>
    <w:rsid w:val="00063F2D"/>
    <w:rsid w:val="000640C8"/>
    <w:rsid w:val="00064C87"/>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853"/>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18A5"/>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01C"/>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36A"/>
    <w:rsid w:val="00314ED0"/>
    <w:rsid w:val="00316593"/>
    <w:rsid w:val="00320DDD"/>
    <w:rsid w:val="00321A56"/>
    <w:rsid w:val="00323276"/>
    <w:rsid w:val="00324CA2"/>
    <w:rsid w:val="003259E5"/>
    <w:rsid w:val="003270DC"/>
    <w:rsid w:val="00334722"/>
    <w:rsid w:val="003363BC"/>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3D51"/>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E74DB"/>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42BE"/>
    <w:rsid w:val="00466C3A"/>
    <w:rsid w:val="00470C6B"/>
    <w:rsid w:val="00470E01"/>
    <w:rsid w:val="00472341"/>
    <w:rsid w:val="00472E8E"/>
    <w:rsid w:val="004731D0"/>
    <w:rsid w:val="0047374A"/>
    <w:rsid w:val="004738A3"/>
    <w:rsid w:val="00476380"/>
    <w:rsid w:val="004766E5"/>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5779A"/>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5E6F"/>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56D3"/>
    <w:rsid w:val="007171D4"/>
    <w:rsid w:val="00720011"/>
    <w:rsid w:val="0072093E"/>
    <w:rsid w:val="00723190"/>
    <w:rsid w:val="007248CA"/>
    <w:rsid w:val="00725C84"/>
    <w:rsid w:val="00727134"/>
    <w:rsid w:val="0073043C"/>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3C6"/>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2257"/>
    <w:rsid w:val="00A44464"/>
    <w:rsid w:val="00A45241"/>
    <w:rsid w:val="00A46877"/>
    <w:rsid w:val="00A46AD9"/>
    <w:rsid w:val="00A47536"/>
    <w:rsid w:val="00A50B85"/>
    <w:rsid w:val="00A521A8"/>
    <w:rsid w:val="00A52298"/>
    <w:rsid w:val="00A52B37"/>
    <w:rsid w:val="00A53195"/>
    <w:rsid w:val="00A5402C"/>
    <w:rsid w:val="00A54B69"/>
    <w:rsid w:val="00A55474"/>
    <w:rsid w:val="00A60A3B"/>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7E8"/>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61F8"/>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7F5"/>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5CE7"/>
    <w:rsid w:val="00C67544"/>
    <w:rsid w:val="00C70274"/>
    <w:rsid w:val="00C705F8"/>
    <w:rsid w:val="00C7085B"/>
    <w:rsid w:val="00C70A11"/>
    <w:rsid w:val="00C71602"/>
    <w:rsid w:val="00C72E53"/>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862"/>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76F83"/>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0862"/>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28D0"/>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978"/>
    <w:rsid w:val="00F66B79"/>
    <w:rsid w:val="00F67385"/>
    <w:rsid w:val="00F714F7"/>
    <w:rsid w:val="00F71BCF"/>
    <w:rsid w:val="00F7531A"/>
    <w:rsid w:val="00F758E0"/>
    <w:rsid w:val="00F76664"/>
    <w:rsid w:val="00F76ACD"/>
    <w:rsid w:val="00F77408"/>
    <w:rsid w:val="00F77EE8"/>
    <w:rsid w:val="00F80D45"/>
    <w:rsid w:val="00F812CB"/>
    <w:rsid w:val="00F8177A"/>
    <w:rsid w:val="00F83F16"/>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21E"/>
    <w:rsid w:val="00FE7F58"/>
    <w:rsid w:val="00FF122B"/>
    <w:rsid w:val="00FF1B04"/>
    <w:rsid w:val="00FF2444"/>
    <w:rsid w:val="00FF37BE"/>
    <w:rsid w:val="00FF6021"/>
    <w:rsid w:val="00FF65E8"/>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uiPriority w:val="59"/>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C5B5F7D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42" Type="http://schemas.openxmlformats.org/officeDocument/2006/relationships/hyperlink" Target="consultantplus://offline/ref=F4E544E0851FF722673DBDC04B582BD55859595778D45C726BF92B40F425F40577517F47A23F11D702AB7C82a6HAL" TargetMode="External"/><Relationship Id="rId47" Type="http://schemas.openxmlformats.org/officeDocument/2006/relationships/hyperlink" Target="consultantplus://offline/ref=F4E544E0851FF722673DA1C057582BD5585F5B5870D45C726BF92B40F425F40577517F47A23F11D702AB7C82a6HAL" TargetMode="External"/><Relationship Id="rId63" Type="http://schemas.openxmlformats.org/officeDocument/2006/relationships/hyperlink" Target="consultantplus://offline/ref=F4E544E0851FF722673DBDC04B582BD55B51535A7AD45C726BF92B40F425F40577517F47A23F11D702AB7C82a6HAL" TargetMode="External"/><Relationship Id="rId68" Type="http://schemas.openxmlformats.org/officeDocument/2006/relationships/hyperlink" Target="consultantplus://offline/ref=F4E544E0851FF722673DBDC04B582BD5525D5D587389567A32F52947FB7AF11066097044BD2113CB1EA97Ea8H2L" TargetMode="External"/><Relationship Id="rId84" Type="http://schemas.openxmlformats.org/officeDocument/2006/relationships/image" Target="media/image4.jpeg"/><Relationship Id="rId89"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C5B5F7CD45C726BF92B40F425F40577517F47A23F11D702AB7C82a6HAL" TargetMode="External"/><Relationship Id="rId107" Type="http://schemas.openxmlformats.org/officeDocument/2006/relationships/footer" Target="footer3.xm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B587BD45C726BF92B40F425F40577517F47A23F11D702AB7C82a6HAL" TargetMode="External"/><Relationship Id="rId32" Type="http://schemas.openxmlformats.org/officeDocument/2006/relationships/hyperlink" Target="consultantplus://offline/ref=F4E544E0851FF722673DBDC04B582BD5585E5B5B79D45C726BF92B40F425F40577517F47A23F11D702AB7C82a6HAL" TargetMode="External"/><Relationship Id="rId37" Type="http://schemas.openxmlformats.org/officeDocument/2006/relationships/hyperlink" Target="consultantplus://offline/ref=F4E544E0851FF722673DBDC04B582BD5585A535678D45C726BF92B40F425F40577517F47A23F11D702AB7C82a6HAL" TargetMode="External"/><Relationship Id="rId40" Type="http://schemas.openxmlformats.org/officeDocument/2006/relationships/hyperlink" Target="consultantplus://offline/ref=F4E544E0851FF722673DBDC04B582BD5585A525E7ED45C726BF92B40F425F40577517F47A23F11D702AB7C82a6HAL" TargetMode="External"/><Relationship Id="rId45" Type="http://schemas.openxmlformats.org/officeDocument/2006/relationships/hyperlink" Target="consultantplus://offline/ref=F4E544E0851FF722673DBDC04B582BD5585E5B5778D45C726BF92B40F425F40577517F47A23F11D702AB7C82a6HAL" TargetMode="External"/><Relationship Id="rId53" Type="http://schemas.openxmlformats.org/officeDocument/2006/relationships/hyperlink" Target="consultantplus://offline/ref=F4E544E0851FF722673DBDC04B582BD5585C5F597ED45C726BF92B40F425F40577517F47A23F11D702AB7C82a6HAL" TargetMode="External"/><Relationship Id="rId58" Type="http://schemas.openxmlformats.org/officeDocument/2006/relationships/hyperlink" Target="consultantplus://offline/ref=F4E544E0851FF722673DBDC04B582BD55B515D5E7AD45C726BF92B40F425F40577517F47A23F11D702AB7C82a6HAL" TargetMode="External"/><Relationship Id="rId66" Type="http://schemas.openxmlformats.org/officeDocument/2006/relationships/hyperlink" Target="consultantplus://offline/ref=F4E544E0851FF722673DBDC04B582BD55B5C525C7DD45C726BF92B40F425F40577517F47A23F11D702AB7C82a6HAL" TargetMode="External"/><Relationship Id="rId74" Type="http://schemas.openxmlformats.org/officeDocument/2006/relationships/hyperlink" Target="consultantplus://offline/ref=F4E544E0851FF722673DBDC04B582BD55B505B5F70D45C726BF92B40F425F40577517F47A23F11D702AB7C82a6HAL" TargetMode="External"/><Relationship Id="rId79" Type="http://schemas.openxmlformats.org/officeDocument/2006/relationships/hyperlink" Target="consultantplus://offline/ref=F4E544E0851FF722673DA2D54E582BD558585C5F7CD8017863A02742F32AAB0070407F44A32111D419A228D12C770A7505255BB8F2293EE0a3H8L" TargetMode="External"/><Relationship Id="rId87" Type="http://schemas.openxmlformats.org/officeDocument/2006/relationships/image" Target="media/image7.jpeg"/><Relationship Id="rId102" Type="http://schemas.openxmlformats.org/officeDocument/2006/relationships/header" Target="header2.xm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F4E544E0851FF722673DBDC04B582BD55B51525B71D45C726BF92B40F425F40577517F47A23F11D702AB7C82a6HAL" TargetMode="External"/><Relationship Id="rId82" Type="http://schemas.openxmlformats.org/officeDocument/2006/relationships/image" Target="media/image2.jpeg"/><Relationship Id="rId90" Type="http://schemas.openxmlformats.org/officeDocument/2006/relationships/image" Target="media/image10.jpeg"/><Relationship Id="rId95" Type="http://schemas.openxmlformats.org/officeDocument/2006/relationships/image" Target="media/image15.jpeg"/><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85A5D78D45C726BF92B40F425F40577517F47A23F11D702AB7C82a6HAL" TargetMode="External"/><Relationship Id="rId30" Type="http://schemas.openxmlformats.org/officeDocument/2006/relationships/hyperlink" Target="consultantplus://offline/ref=F4E544E0851FF722673DBDC04B582BD5585A5C587CD45C726BF92B40F425F40577517F47A23F11D702AB7C82a6HAL" TargetMode="External"/><Relationship Id="rId35" Type="http://schemas.openxmlformats.org/officeDocument/2006/relationships/hyperlink" Target="consultantplus://offline/ref=F4E544E0851FF722673DBDC04B582BD5585C5A567DD45C726BF92B40F425F40577517F47A23F11D702AB7C82a6HAL" TargetMode="External"/><Relationship Id="rId43" Type="http://schemas.openxmlformats.org/officeDocument/2006/relationships/hyperlink" Target="consultantplus://offline/ref=F4E544E0851FF722673DBDC04B582BD5585D52587AD45C726BF92B40F425F40577517F47A23F11D702AB7C82a6HAL" TargetMode="External"/><Relationship Id="rId48" Type="http://schemas.openxmlformats.org/officeDocument/2006/relationships/hyperlink" Target="consultantplus://offline/ref=F4E544E0851FF722673DBDC04B582BD5585C5F587ED45C726BF92B40F425F40577517F47A23F11D702AB7C82a6HAL" TargetMode="External"/><Relationship Id="rId56" Type="http://schemas.openxmlformats.org/officeDocument/2006/relationships/hyperlink" Target="consultantplus://offline/ref=F4E544E0851FF722673DBDC04B582BD5585C5C5E7BD45C726BF92B40F425F40577517F47A23F11D702AB7C82a6HAL" TargetMode="External"/><Relationship Id="rId64" Type="http://schemas.openxmlformats.org/officeDocument/2006/relationships/hyperlink" Target="consultantplus://offline/ref=F4E544E0851FF722673DBDC04B582BD55B5D595F7BD45C726BF92B40F425F40577517F47A23F11D702AB7C82a6HAL" TargetMode="External"/><Relationship Id="rId69" Type="http://schemas.openxmlformats.org/officeDocument/2006/relationships/hyperlink" Target="consultantplus://offline/ref=F4E544E0851FF722673DA1C057582BD558585A5F7389567A32F52947FB7AF11066097044BD2113CB1EA97Ea8H2L" TargetMode="External"/><Relationship Id="rId77" Type="http://schemas.openxmlformats.org/officeDocument/2006/relationships/hyperlink" Target="consultantplus://offline/ref=F4E544E0851FF722673DBDC04B582BD5585A5E597DD45C726BF92B40F425F40577517F47A23F11D702AB7C82a6HAL" TargetMode="External"/><Relationship Id="rId100" Type="http://schemas.openxmlformats.org/officeDocument/2006/relationships/image" Target="media/image20.png"/><Relationship Id="rId105" Type="http://schemas.openxmlformats.org/officeDocument/2006/relationships/footer" Target="footer2.xml"/><Relationship Id="rId8" Type="http://schemas.openxmlformats.org/officeDocument/2006/relationships/hyperlink" Target="https://holm.admin-smolensk.ru" TargetMode="External"/><Relationship Id="rId51" Type="http://schemas.openxmlformats.org/officeDocument/2006/relationships/hyperlink" Target="consultantplus://offline/ref=F4E544E0851FF722673DBDC04B582BD5585C5F597DD45C726BF92B40F425F40577517F47A23F11D702AB7C82a6HAL" TargetMode="External"/><Relationship Id="rId72" Type="http://schemas.openxmlformats.org/officeDocument/2006/relationships/hyperlink" Target="consultantplus://offline/ref=F4E544E0851FF722673DBDC04B582BD5585E5B5771D45C726BF92B40F425F40577517F47A23F11D702AB7C82a6HAL" TargetMode="External"/><Relationship Id="rId80" Type="http://schemas.openxmlformats.org/officeDocument/2006/relationships/header" Target="header1.xml"/><Relationship Id="rId85" Type="http://schemas.openxmlformats.org/officeDocument/2006/relationships/image" Target="media/image5.png"/><Relationship Id="rId93" Type="http://schemas.openxmlformats.org/officeDocument/2006/relationships/image" Target="media/image13.jpeg"/><Relationship Id="rId98" Type="http://schemas.openxmlformats.org/officeDocument/2006/relationships/image" Target="media/image18.jpeg"/><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F525F7CD45C726BF92B40F425F40577517F47A23F11D702AB7C82a6HAL" TargetMode="External"/><Relationship Id="rId33" Type="http://schemas.openxmlformats.org/officeDocument/2006/relationships/hyperlink" Target="consultantplus://offline/ref=F4E544E0851FF722673DBDC04B582BD5585E5B567FD45C726BF92B40F425F40577517F47A23F11D702AB7C82a6HAL" TargetMode="External"/><Relationship Id="rId38" Type="http://schemas.openxmlformats.org/officeDocument/2006/relationships/hyperlink" Target="consultantplus://offline/ref=F4E544E0851FF722673DBDC04B582BD5585C5A5C7DD45C726BF92B40F425F40577517F47A23F11D702AB7C82a6HAL" TargetMode="External"/><Relationship Id="rId46" Type="http://schemas.openxmlformats.org/officeDocument/2006/relationships/hyperlink" Target="consultantplus://offline/ref=F4E544E0851FF722673DA2D54E582BD55E595E597CDB017863A02742F32AAB0070407F44A32111D11DA228D12C770A7505255BB8F2293EE0a3H8L" TargetMode="External"/><Relationship Id="rId59" Type="http://schemas.openxmlformats.org/officeDocument/2006/relationships/hyperlink" Target="consultantplus://offline/ref=F4E544E0851FF722673DBDC04B582BD55B515D5E79D45C726BF92B40F425F40577517F47A23F11D702AB7C82a6HAL" TargetMode="External"/><Relationship Id="rId67" Type="http://schemas.openxmlformats.org/officeDocument/2006/relationships/hyperlink" Target="consultantplus://offline/ref=F4E544E0851FF722673DBDC04B582BD55B5E535B79D45C726BF92B40F425F40577517F47A23F11D702AB7C82a6HAL" TargetMode="External"/><Relationship Id="rId103" Type="http://schemas.openxmlformats.org/officeDocument/2006/relationships/header" Target="header3.xml"/><Relationship Id="rId108" Type="http://schemas.openxmlformats.org/officeDocument/2006/relationships/fontTable" Target="fontTable.xm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B5D5B597FD45C726BF92B40F425F40577517F47A23F11D702AB7C82a6HAL" TargetMode="External"/><Relationship Id="rId54" Type="http://schemas.openxmlformats.org/officeDocument/2006/relationships/hyperlink" Target="consultantplus://offline/ref=F4E544E0851FF722673DBDC04B582BD5585C5F5B7BD45C726BF92B40F425F40577517F47A23F11D702AB7C82a6HAL" TargetMode="External"/><Relationship Id="rId62" Type="http://schemas.openxmlformats.org/officeDocument/2006/relationships/hyperlink" Target="consultantplus://offline/ref=F4E544E0851FF722673DA2D54E582BD5595D535A7ED9017863A02742F32AAB0062402748A1200FD51EB77E806Aa2H0L" TargetMode="External"/><Relationship Id="rId70" Type="http://schemas.openxmlformats.org/officeDocument/2006/relationships/hyperlink" Target="consultantplus://offline/ref=F4E544E0851FF722673DA1C057582BD55E5F525F7389567A32F52947FB7AF11066097044BD2113CB1EA97Ea8H2L" TargetMode="External"/><Relationship Id="rId75" Type="http://schemas.openxmlformats.org/officeDocument/2006/relationships/hyperlink" Target="consultantplus://offline/ref=F4E544E0851FF722673DBDC04B582BD55B505B5F79D45C726BF92B40F425F40577517F47A23F11D702AB7C82a6HAL" TargetMode="External"/><Relationship Id="rId83" Type="http://schemas.openxmlformats.org/officeDocument/2006/relationships/image" Target="media/image3.jpeg"/><Relationship Id="rId88" Type="http://schemas.openxmlformats.org/officeDocument/2006/relationships/image" Target="media/image8.jpeg"/><Relationship Id="rId91" Type="http://schemas.openxmlformats.org/officeDocument/2006/relationships/image" Target="media/image11.jpeg"/><Relationship Id="rId96"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D525E7FD45C726BF92B40F425F40577517F47A23F11D702AB7C82a6HAL" TargetMode="External"/><Relationship Id="rId36" Type="http://schemas.openxmlformats.org/officeDocument/2006/relationships/hyperlink" Target="consultantplus://offline/ref=F4E544E0851FF722673DBDC04B582BD5585A5D5E7DD45C726BF92B40F425F40577517F47A23F11D702AB7C82a6HAL" TargetMode="External"/><Relationship Id="rId49" Type="http://schemas.openxmlformats.org/officeDocument/2006/relationships/hyperlink" Target="consultantplus://offline/ref=F4E544E0851FF722673DBDC04B582BD5585C5F597BD45C726BF92B40F425F40577517F47A23F11D702AB7C82a6HAL" TargetMode="External"/><Relationship Id="rId57" Type="http://schemas.openxmlformats.org/officeDocument/2006/relationships/hyperlink" Target="consultantplus://offline/ref=F4E544E0851FF722673DBDC04B582BD55B515D5D79D45C726BF92B40F425F40577517F47A23F11D702AB7C82a6HAL" TargetMode="External"/><Relationship Id="rId106" Type="http://schemas.openxmlformats.org/officeDocument/2006/relationships/header" Target="header4.xm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E59597BD45C726BF92B40F425F40577517F47A23F11D702AB7C82a6HAL" TargetMode="External"/><Relationship Id="rId44" Type="http://schemas.openxmlformats.org/officeDocument/2006/relationships/hyperlink" Target="consultantplus://offline/ref=F4E544E0851FF722673DBDC04B582BD5585D525E7ED45C726BF92B40F425F40577517F47A23F11D702AB7C82a6HAL" TargetMode="External"/><Relationship Id="rId52" Type="http://schemas.openxmlformats.org/officeDocument/2006/relationships/hyperlink" Target="consultantplus://offline/ref=F4E544E0851FF722673DBDC04B582BD5585C5F587FD45C726BF92B40F425F40577517F47A23F11D702AB7C82a6HAL" TargetMode="External"/><Relationship Id="rId60" Type="http://schemas.openxmlformats.org/officeDocument/2006/relationships/hyperlink" Target="consultantplus://offline/ref=F4E544E0851FF722673DBDC04B582BD5585C5E587AD45C726BF92B40F425F40577517F47A23F11D702AB7C82a6HAL" TargetMode="External"/><Relationship Id="rId65" Type="http://schemas.openxmlformats.org/officeDocument/2006/relationships/hyperlink" Target="consultantplus://offline/ref=F4E544E0851FF722673DA1C057582BD55E5B53577389567A32F52947FB7AF11066097044BD2113CB1EA97Ea8H2L" TargetMode="External"/><Relationship Id="rId73" Type="http://schemas.openxmlformats.org/officeDocument/2006/relationships/hyperlink" Target="consultantplus://offline/ref=F4E544E0851FF722673DBDC04B582BD55D5059577389567A32F52947FB7AF11066097044BD2113CB1EA97Ea8H2L" TargetMode="External"/><Relationship Id="rId78" Type="http://schemas.openxmlformats.org/officeDocument/2006/relationships/hyperlink" Target="consultantplus://offline/ref=F4E544E0851FF722673DBDC04B582BD558595D5778D45C726BF92B40F425F40577517F47A23F11D702AB7C82a6HAL" TargetMode="External"/><Relationship Id="rId81" Type="http://schemas.openxmlformats.org/officeDocument/2006/relationships/image" Target="media/image1.jpeg"/><Relationship Id="rId86" Type="http://schemas.openxmlformats.org/officeDocument/2006/relationships/image" Target="media/image6.png"/><Relationship Id="rId94" Type="http://schemas.openxmlformats.org/officeDocument/2006/relationships/image" Target="media/image14.jpeg"/><Relationship Id="rId99" Type="http://schemas.openxmlformats.org/officeDocument/2006/relationships/image" Target="media/image19.jpeg"/><Relationship Id="rId101" Type="http://schemas.openxmlformats.org/officeDocument/2006/relationships/hyperlink" Target="https://holm.admin-smolensk.ru" TargetMode="Externa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85A5E5770D45C726BF92B40F425F40577517F47A23F11D702AB7C82a6HAL" TargetMode="External"/><Relationship Id="rId109" Type="http://schemas.openxmlformats.org/officeDocument/2006/relationships/theme" Target="theme/theme1.xml"/><Relationship Id="rId34" Type="http://schemas.openxmlformats.org/officeDocument/2006/relationships/hyperlink" Target="consultantplus://offline/ref=F4E544E0851FF722673DBDC04B582BD55B5F595971D45C726BF92B40F425F40577517F47A23F11D702AB7C82a6HAL" TargetMode="External"/><Relationship Id="rId50" Type="http://schemas.openxmlformats.org/officeDocument/2006/relationships/hyperlink" Target="consultantplus://offline/ref=F4E544E0851FF722673DBDC04B582BD5585C5F597CD45C726BF92B40F425F40577517F47A23F11D702AB7C82a6HAL" TargetMode="External"/><Relationship Id="rId55" Type="http://schemas.openxmlformats.org/officeDocument/2006/relationships/hyperlink" Target="consultantplus://offline/ref=F4E544E0851FF722673DBDC04B582BD5585C5F597FD45C726BF92B40F425F40577517F47A23F11D702AB7C82a6HAL" TargetMode="External"/><Relationship Id="rId76"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image" Target="media/image17.jpeg"/><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F4E544E0851FF722673DA1C057582BD55E5D5B587389567A32F52947FB7AF11066097044BD2113CB1EA97Ea8H2L" TargetMode="External"/><Relationship Id="rId9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33BD-2EBD-41EC-8E72-43BA45DA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89</Pages>
  <Words>30521</Words>
  <Characters>173974</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PSN</cp:lastModifiedBy>
  <cp:revision>24</cp:revision>
  <cp:lastPrinted>2025-05-21T07:02:00Z</cp:lastPrinted>
  <dcterms:created xsi:type="dcterms:W3CDTF">2025-04-02T07:40:00Z</dcterms:created>
  <dcterms:modified xsi:type="dcterms:W3CDTF">2025-05-21T12:30:00Z</dcterms:modified>
</cp:coreProperties>
</file>