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7E" w:rsidRPr="00181BF4" w:rsidRDefault="00FA577E" w:rsidP="000F4A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577E" w:rsidRPr="00181BF4" w:rsidRDefault="00FA577E" w:rsidP="00FA57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77E" w:rsidRPr="001C0BFA" w:rsidRDefault="00FA577E" w:rsidP="00FA57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FA577E" w:rsidRPr="005E6C55" w:rsidRDefault="00FA577E" w:rsidP="00FA57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FA577E" w:rsidRDefault="00FA577E" w:rsidP="00FA57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77E" w:rsidRPr="00181BF4" w:rsidRDefault="00FA577E" w:rsidP="00FA57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A577E" w:rsidRPr="00181BF4" w:rsidRDefault="00FA577E" w:rsidP="00FA57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577E" w:rsidRPr="00181BF4" w:rsidRDefault="00FA577E" w:rsidP="00FA577E">
      <w:pPr>
        <w:tabs>
          <w:tab w:val="center" w:pos="5083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08.04.2025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768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A577E" w:rsidRPr="00181BF4" w:rsidRDefault="00FA577E" w:rsidP="00FA577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  <w:gridCol w:w="283"/>
      </w:tblGrid>
      <w:tr w:rsidR="00FA577E" w:rsidTr="00B26676">
        <w:trPr>
          <w:gridAfter w:val="1"/>
          <w:wAfter w:w="283" w:type="dxa"/>
        </w:trPr>
        <w:tc>
          <w:tcPr>
            <w:tcW w:w="5104" w:type="dxa"/>
            <w:hideMark/>
          </w:tcPr>
          <w:p w:rsidR="00FA577E" w:rsidRDefault="00FA577E" w:rsidP="00B2667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«Выдача градостроительного плана земельного участка на территории муниципального образования «Холм-Жирковский муниципальный округ» Смоленской области</w:t>
            </w:r>
          </w:p>
        </w:tc>
      </w:tr>
      <w:tr w:rsidR="00FA577E" w:rsidRPr="00181BF4" w:rsidTr="00B26676">
        <w:tc>
          <w:tcPr>
            <w:tcW w:w="5387" w:type="dxa"/>
            <w:gridSpan w:val="2"/>
          </w:tcPr>
          <w:p w:rsidR="00FA577E" w:rsidRPr="00181BF4" w:rsidRDefault="00FA577E" w:rsidP="00B2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577E" w:rsidRPr="00181BF4" w:rsidRDefault="00FA577E" w:rsidP="00FA5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FA577E" w:rsidRPr="00181BF4" w:rsidRDefault="00FA577E" w:rsidP="00FA577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A577E" w:rsidRPr="00181BF4" w:rsidRDefault="00FA577E" w:rsidP="00FA5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FA577E" w:rsidRPr="00181BF4" w:rsidRDefault="00FA577E" w:rsidP="00FA5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7E" w:rsidRPr="00181BF4" w:rsidRDefault="00FA577E" w:rsidP="00FA5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градостроительного плана земельного участка» на территории муниципального образования «Холм-Жирковский муниципальный округ» Смоленской области, утвержденный постановлением Администрации муниципального образования «Холм-Жирковский район» Смоленской области от 23.06.2022 года № 373 (в редакциях от 29.11.2023 №662, от 03.04.2024 №262, от 29.01.2025 №125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A577E" w:rsidRDefault="00FA577E" w:rsidP="00FA577E">
      <w:pPr>
        <w:pStyle w:val="1"/>
        <w:shd w:val="clear" w:color="auto" w:fill="auto"/>
        <w:tabs>
          <w:tab w:val="left" w:pos="1200"/>
        </w:tabs>
        <w:ind w:firstLine="567"/>
        <w:jc w:val="both"/>
      </w:pPr>
      <w:r>
        <w:t xml:space="preserve">  1.1.  </w:t>
      </w:r>
      <w:proofErr w:type="gramStart"/>
      <w:r w:rsidRPr="00AB2D65">
        <w:t>Изложить</w:t>
      </w:r>
      <w:r>
        <w:t xml:space="preserve"> подпункт а) </w:t>
      </w:r>
      <w:r w:rsidRPr="00AB2D65">
        <w:t xml:space="preserve"> </w:t>
      </w:r>
      <w:r w:rsidRPr="00AE57A1">
        <w:t>пункт</w:t>
      </w:r>
      <w:r>
        <w:t xml:space="preserve">а </w:t>
      </w:r>
      <w:r w:rsidRPr="00AB2D65">
        <w:t xml:space="preserve"> </w:t>
      </w:r>
      <w:r>
        <w:t xml:space="preserve">2.4 </w:t>
      </w:r>
      <w:r w:rsidRPr="00AB2D65">
        <w:t xml:space="preserve">подраздела </w:t>
      </w:r>
      <w:r>
        <w:t>2</w:t>
      </w:r>
      <w:r w:rsidRPr="00AB2D65">
        <w:t xml:space="preserve"> раздела 2 «Стандарт предоставления муниципальной услуги» в новой редакции: «</w:t>
      </w:r>
      <w:r>
        <w:t xml:space="preserve"> а) </w:t>
      </w:r>
      <w:r>
        <w:tab/>
        <w:t xml:space="preserve">в электронной </w:t>
      </w:r>
      <w:r>
        <w:lastRenderedPageBreak/>
        <w:t>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  <w:proofErr w:type="gramEnd"/>
    </w:p>
    <w:p w:rsidR="00FA577E" w:rsidRDefault="00FA577E" w:rsidP="00FA577E">
      <w:pPr>
        <w:pStyle w:val="1"/>
        <w:shd w:val="clear" w:color="auto" w:fill="auto"/>
        <w:tabs>
          <w:tab w:val="left" w:pos="1511"/>
        </w:tabs>
        <w:ind w:firstLine="567"/>
        <w:jc w:val="both"/>
      </w:pPr>
      <w:r>
        <w:t xml:space="preserve"> </w:t>
      </w:r>
      <w:proofErr w:type="gramStart"/>
      <w:r w:rsidRPr="00AB2D65">
        <w:t xml:space="preserve">При предоставлении государственных и </w:t>
      </w:r>
      <w:r>
        <w:t xml:space="preserve">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FA577E" w:rsidRDefault="00FA577E" w:rsidP="00FA577E">
      <w:pPr>
        <w:pStyle w:val="1"/>
        <w:shd w:val="clear" w:color="auto" w:fill="auto"/>
        <w:tabs>
          <w:tab w:val="left" w:pos="1285"/>
        </w:tabs>
        <w:ind w:firstLine="567"/>
        <w:jc w:val="both"/>
      </w:pPr>
      <w:r>
        <w:t xml:space="preserve">   1.2.   Изложить пункт 5.1</w:t>
      </w:r>
      <w:r w:rsidRPr="00AB2D65">
        <w:t xml:space="preserve"> раздела </w:t>
      </w:r>
      <w:r>
        <w:t>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 в новой редакции: «5.1. </w:t>
      </w:r>
      <w:proofErr w:type="gramStart"/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  <w:proofErr w:type="gramEnd"/>
    </w:p>
    <w:p w:rsidR="00FA577E" w:rsidRDefault="00FA577E" w:rsidP="00FA577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t xml:space="preserve">  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FA577E" w:rsidRDefault="00FA577E" w:rsidP="00FA577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t xml:space="preserve">   1.3. Дополнить пунктом 5.6. раздел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»: «5.6. </w:t>
      </w:r>
      <w:proofErr w:type="gramStart"/>
      <w:r>
        <w:rPr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>
        <w:rPr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>
        <w:rPr>
          <w:bCs/>
          <w:iCs/>
        </w:rPr>
        <w:t>.».</w:t>
      </w:r>
      <w:proofErr w:type="gramEnd"/>
    </w:p>
    <w:p w:rsidR="00FA577E" w:rsidRPr="00CB294E" w:rsidRDefault="00FA577E" w:rsidP="00FA577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lastRenderedPageBreak/>
        <w:t xml:space="preserve">   </w:t>
      </w:r>
      <w:r>
        <w:rPr>
          <w:bCs/>
          <w:iCs/>
        </w:rPr>
        <w:t xml:space="preserve">1.4. </w:t>
      </w:r>
      <w:r>
        <w:t>Дополнить пунктом 5.7. раздел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»: «5.7. </w:t>
      </w:r>
      <w:proofErr w:type="gramStart"/>
      <w:r>
        <w:rPr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FA577E" w:rsidRDefault="00FA577E" w:rsidP="00FA577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rPr>
          <w:bCs/>
          <w:iCs/>
        </w:rPr>
        <w:t xml:space="preserve">   1.5. </w:t>
      </w:r>
      <w:r>
        <w:t>Дополнить пунктом 5.8. раздел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>»: «5.8. Жалоба подлежит рассмотрению разрешительным органом в срок, не превышающий 15 (пятнадцать) рабочих дней со дня ее регистрации, если более короткий срок не установлен Правительством Российской Федерации</w:t>
      </w:r>
      <w:proofErr w:type="gramStart"/>
      <w:r>
        <w:rPr>
          <w:bCs/>
          <w:iCs/>
        </w:rPr>
        <w:t>.».</w:t>
      </w:r>
      <w:proofErr w:type="gramEnd"/>
    </w:p>
    <w:p w:rsidR="00FA577E" w:rsidRDefault="00FA577E" w:rsidP="00FA577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(А.А.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Чевплянский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577E" w:rsidRPr="00181BF4" w:rsidRDefault="00FA577E" w:rsidP="00FA577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7E" w:rsidRPr="00181BF4" w:rsidRDefault="00FA577E" w:rsidP="00FA5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7E" w:rsidRPr="00181BF4" w:rsidRDefault="00FA577E" w:rsidP="00FA57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7E" w:rsidRPr="00181BF4" w:rsidRDefault="00FA577E" w:rsidP="00FA57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7E" w:rsidRPr="00181BF4" w:rsidRDefault="00FA577E" w:rsidP="00FA577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FA577E" w:rsidRPr="00181BF4" w:rsidRDefault="00FA577E" w:rsidP="00FA577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577E" w:rsidRPr="00181BF4" w:rsidRDefault="00FA577E" w:rsidP="00FA577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:rsidR="00FA577E" w:rsidRDefault="00FA577E" w:rsidP="00FA577E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577E" w:rsidRDefault="00FA577E" w:rsidP="00FA57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577E" w:rsidRDefault="00FA577E" w:rsidP="00FA57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0EDC" w:rsidRDefault="00F90EDC"/>
    <w:sectPr w:rsidR="00F90EDC" w:rsidSect="000F4A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7E"/>
    <w:rsid w:val="000F4A61"/>
    <w:rsid w:val="00E444B3"/>
    <w:rsid w:val="00F90EDC"/>
    <w:rsid w:val="00FA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7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5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A577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A5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7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2025-04-09T12:42:00Z</dcterms:created>
  <dcterms:modified xsi:type="dcterms:W3CDTF">2025-04-17T14:34:00Z</dcterms:modified>
</cp:coreProperties>
</file>