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180"/>
        <w:gridCol w:w="113"/>
      </w:tblGrid>
      <w:tr w:rsidR="001E5207" w:rsidRPr="001E52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207" w:rsidRPr="001E5207" w:rsidRDefault="001E5207" w:rsidP="001E520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207" w:rsidRPr="001E5207" w:rsidRDefault="001E5207" w:rsidP="001E520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5207" w:rsidRPr="001E5207" w:rsidRDefault="001E5207" w:rsidP="001E520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520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 w:rsidRPr="001E5207">
              <w:rPr>
                <w:rFonts w:ascii="Times New Roman" w:hAnsi="Times New Roman" w:cs="Times New Roman"/>
                <w:b/>
                <w:color w:val="392C69"/>
                <w:sz w:val="28"/>
                <w:szCs w:val="28"/>
              </w:rPr>
              <w:t>Актуально на 09.02.2023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207" w:rsidRPr="001E5207" w:rsidRDefault="001E5207" w:rsidP="001E520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207" w:rsidRPr="001E5207" w:rsidRDefault="001E5207" w:rsidP="001E52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b/>
          <w:sz w:val="28"/>
          <w:szCs w:val="28"/>
        </w:rPr>
        <w:t>Как исключаются записи (сведения) из Единого государственного реестра недвижимости</w:t>
      </w:r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10046"/>
        <w:gridCol w:w="180"/>
      </w:tblGrid>
      <w:tr w:rsidR="001E5207" w:rsidRPr="001E52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207" w:rsidRPr="001E5207" w:rsidRDefault="001E5207" w:rsidP="001E520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207" w:rsidRPr="001E5207" w:rsidRDefault="001E5207" w:rsidP="001E520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E5207" w:rsidRPr="001E5207" w:rsidRDefault="001E5207" w:rsidP="001E520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07">
              <w:rPr>
                <w:rFonts w:ascii="Times New Roman" w:hAnsi="Times New Roman" w:cs="Times New Roman"/>
                <w:sz w:val="28"/>
                <w:szCs w:val="28"/>
              </w:rPr>
              <w:t>Записи (сведения) исключаются из ЕГРН при наличии установленных оснований. При этом может исключаться как запись в целом (например, запись о временном земельном участке), так и отдельные сведения в ней (в частности, сведения о наличии земельного спора). Однако термин "исключение" не следует понимать буквально. Записи (сведения) не будут изъяты из ЕГРН, они останутся в нем с измененным статусом.</w:t>
            </w:r>
          </w:p>
          <w:p w:rsidR="001E5207" w:rsidRPr="001E5207" w:rsidRDefault="001E5207" w:rsidP="001E520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07">
              <w:rPr>
                <w:rFonts w:ascii="Times New Roman" w:hAnsi="Times New Roman" w:cs="Times New Roman"/>
                <w:sz w:val="28"/>
                <w:szCs w:val="28"/>
              </w:rPr>
              <w:t>При этом следует отличать исключение сведений из ЕГРН от других действий. Так, на практике под исключением из реестра часто понимают, например, снятие объекта с кадастрового учета или погашение записей в ЕГРН.</w:t>
            </w:r>
          </w:p>
          <w:p w:rsidR="001E5207" w:rsidRPr="001E5207" w:rsidRDefault="001E5207" w:rsidP="001E520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207">
              <w:rPr>
                <w:rFonts w:ascii="Times New Roman" w:hAnsi="Times New Roman" w:cs="Times New Roman"/>
                <w:sz w:val="28"/>
                <w:szCs w:val="28"/>
              </w:rPr>
              <w:t>Исключение записи (сведений) в большинстве случаев осуществляется без вашего участия, но в некоторых случаях потребуется подать заявление.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207" w:rsidRPr="001E5207" w:rsidRDefault="001E5207" w:rsidP="001E520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12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Что является основанием для исключения записи (сведений) из ЕГРН</w:t>
        </w:r>
      </w:hyperlink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30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Что нужно сделать для исключения записи (сведений) из ЕГРН</w:t>
        </w:r>
      </w:hyperlink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 w:rsidRPr="001E5207">
        <w:rPr>
          <w:rFonts w:ascii="Times New Roman" w:hAnsi="Times New Roman" w:cs="Times New Roman"/>
          <w:b/>
          <w:sz w:val="28"/>
          <w:szCs w:val="28"/>
        </w:rPr>
        <w:t>1. Что является основанием для исключения записи (сведений) из ЕГРН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 xml:space="preserve">Основания для исключения записи (сведений) из ЕГРН предусмотрены, в первую очередь, в </w:t>
      </w:r>
      <w:hyperlink r:id="rId6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недвижимости. Так, например, из ЕГРН исключаются следующие записи (сведения):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 xml:space="preserve">о земельном участке, сведения о котором носят </w:t>
      </w:r>
      <w:hyperlink r:id="rId7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временный характер</w:t>
        </w:r>
      </w:hyperlink>
      <w:r w:rsidRPr="001E5207">
        <w:rPr>
          <w:rFonts w:ascii="Times New Roman" w:hAnsi="Times New Roman" w:cs="Times New Roman"/>
          <w:sz w:val="28"/>
          <w:szCs w:val="28"/>
        </w:rPr>
        <w:t>. По общему правилу они исключаются из ЕГРН после 1 марта 2022 г. (</w:t>
      </w:r>
      <w:hyperlink r:id="rId8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7 ст. 72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 xml:space="preserve">вещных </w:t>
      </w:r>
      <w:proofErr w:type="gramStart"/>
      <w:r w:rsidRPr="001E5207">
        <w:rPr>
          <w:rFonts w:ascii="Times New Roman" w:hAnsi="Times New Roman" w:cs="Times New Roman"/>
          <w:sz w:val="28"/>
          <w:szCs w:val="28"/>
        </w:rPr>
        <w:t>правах</w:t>
      </w:r>
      <w:proofErr w:type="gramEnd"/>
      <w:r w:rsidRPr="001E5207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9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ранее учтенный объект недвижимости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, которые были внесены в ЕГРН на основании документа о таком объекте. Эти сведения исключаются из ЕГРН одновременно с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госрегистрацией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права на него (</w:t>
      </w:r>
      <w:hyperlink r:id="rId10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п. 25 ч. 5 ст. 8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15 ст. 69.1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207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1E5207">
        <w:rPr>
          <w:rFonts w:ascii="Times New Roman" w:hAnsi="Times New Roman" w:cs="Times New Roman"/>
          <w:sz w:val="28"/>
          <w:szCs w:val="28"/>
        </w:rPr>
        <w:t xml:space="preserve"> земельного спора о местоположении границ земельных участков. Они исключаются из ЕГРН в </w:t>
      </w:r>
      <w:hyperlink r:id="rId12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установленных случаях</w:t>
        </w:r>
      </w:hyperlink>
      <w:r w:rsidRPr="001E5207">
        <w:rPr>
          <w:rFonts w:ascii="Times New Roman" w:hAnsi="Times New Roman" w:cs="Times New Roman"/>
          <w:sz w:val="28"/>
          <w:szCs w:val="28"/>
        </w:rPr>
        <w:t>. В частности, при поступлении в орган регистрации прав копии документа о разрешении такого спора в судебном порядке (</w:t>
      </w:r>
      <w:hyperlink r:id="rId13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6 ст. 43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207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1E5207">
        <w:rPr>
          <w:rFonts w:ascii="Times New Roman" w:hAnsi="Times New Roman" w:cs="Times New Roman"/>
          <w:sz w:val="28"/>
          <w:szCs w:val="28"/>
        </w:rPr>
        <w:t xml:space="preserve"> здания, сооружения или помещения. Эти сведения могут быть исключены при условии наличия в ЕГРН сведений о виде разрешенного использования этого объекта недвижимости либо одновременно с внесением таких сведений (</w:t>
      </w:r>
      <w:hyperlink r:id="rId14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19 ст. 70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207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Pr="001E5207">
        <w:rPr>
          <w:rFonts w:ascii="Times New Roman" w:hAnsi="Times New Roman" w:cs="Times New Roman"/>
          <w:sz w:val="28"/>
          <w:szCs w:val="28"/>
        </w:rPr>
        <w:t>, который не является объектом недвижимости (например, в связи с изменениями в законодательстве, согласно которым объект больше не является недвижимостью) и (или) не подлежит кадастровому учету (</w:t>
      </w:r>
      <w:hyperlink r:id="rId15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20 ст. 70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207">
        <w:rPr>
          <w:rFonts w:ascii="Times New Roman" w:hAnsi="Times New Roman" w:cs="Times New Roman"/>
          <w:sz w:val="28"/>
          <w:szCs w:val="28"/>
        </w:rPr>
        <w:lastRenderedPageBreak/>
        <w:t>решении</w:t>
      </w:r>
      <w:proofErr w:type="gramEnd"/>
      <w:r w:rsidRPr="001E5207">
        <w:rPr>
          <w:rFonts w:ascii="Times New Roman" w:hAnsi="Times New Roman" w:cs="Times New Roman"/>
          <w:sz w:val="28"/>
          <w:szCs w:val="28"/>
        </w:rPr>
        <w:t xml:space="preserve"> об изъятии земельного участка (и (или) расположенного на нем объекта недвижимости) для государственных или муниципальных нужд. Такие сведения подлежат исключению по истечении трех лет </w:t>
      </w:r>
      <w:proofErr w:type="gramStart"/>
      <w:r w:rsidRPr="001E520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E5207">
        <w:rPr>
          <w:rFonts w:ascii="Times New Roman" w:hAnsi="Times New Roman" w:cs="Times New Roman"/>
          <w:sz w:val="28"/>
          <w:szCs w:val="28"/>
        </w:rPr>
        <w:t xml:space="preserve"> такого решения (</w:t>
      </w:r>
      <w:hyperlink r:id="rId16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п. 8 ч. 3 ст. 9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8 ст. 60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 xml:space="preserve">публичном </w:t>
      </w:r>
      <w:proofErr w:type="gramStart"/>
      <w:r w:rsidRPr="001E5207">
        <w:rPr>
          <w:rFonts w:ascii="Times New Roman" w:hAnsi="Times New Roman" w:cs="Times New Roman"/>
          <w:sz w:val="28"/>
          <w:szCs w:val="28"/>
        </w:rPr>
        <w:t>сервитуте</w:t>
      </w:r>
      <w:proofErr w:type="gramEnd"/>
      <w:r w:rsidRPr="001E5207">
        <w:rPr>
          <w:rFonts w:ascii="Times New Roman" w:hAnsi="Times New Roman" w:cs="Times New Roman"/>
          <w:sz w:val="28"/>
          <w:szCs w:val="28"/>
        </w:rPr>
        <w:t>. Эти сведения исключаются из реестра границ, являющегося частью ЕГРН, по истечении его срока или при поступлении решения о его прекращении (</w:t>
      </w:r>
      <w:hyperlink r:id="rId18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п. 3 ч. 2 ст. 7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7 ст. 10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зоне с особыми условиями использования территории. Данные сведения исключаются по истечении срока, на который она была установлена, либо по причине прекращения существования объекта недвижимости, в связи с размещением которого она была установлена (</w:t>
      </w:r>
      <w:hyperlink r:id="rId20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18 ст. 34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недвижимости).</w:t>
      </w:r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 xml:space="preserve">Также некоторые случаи исключения записи (сведений) из ЕГРН предусмотрены в </w:t>
      </w:r>
      <w:hyperlink r:id="rId21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ведения ЕГРН. Например, в </w:t>
      </w:r>
      <w:hyperlink r:id="rId22">
        <w:proofErr w:type="spellStart"/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. 14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15 п. 21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названного Порядка.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 xml:space="preserve">Однако исключение записи (сведений) не означает изъятие или удаление данных из ЕГРН. Реестр ведется в соответствии с утвержденным </w:t>
      </w:r>
      <w:hyperlink r:id="rId24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1E5207">
        <w:rPr>
          <w:rFonts w:ascii="Times New Roman" w:hAnsi="Times New Roman" w:cs="Times New Roman"/>
          <w:sz w:val="28"/>
          <w:szCs w:val="28"/>
        </w:rPr>
        <w:t>, согласно которому его записям и сведениям присваиваются установленные статусы. Так, неактуальным на любой текущий момент времени записям и сведениям присваивается статус "архивные" и "погашенные" (например, неактуальным сведениям о характеристиках объекта недвижимости присваивается статус "погашенные"). При этом записи со статусом "архивная" и "погашенная" остаются в реестре и доступны для работы с ними, в частности для выдачи сведений, которые содержатся в этих записях (</w:t>
      </w:r>
      <w:hyperlink r:id="rId25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п. п. 11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Порядка ведения ЕГРН).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1E5207">
        <w:rPr>
          <w:rFonts w:ascii="Times New Roman" w:hAnsi="Times New Roman" w:cs="Times New Roman"/>
          <w:b/>
          <w:sz w:val="28"/>
          <w:szCs w:val="28"/>
        </w:rPr>
        <w:t>На практике под исключением записи (сведений) из ЕГРН</w:t>
      </w:r>
      <w:r w:rsidRPr="001E5207">
        <w:rPr>
          <w:rFonts w:ascii="Times New Roman" w:hAnsi="Times New Roman" w:cs="Times New Roman"/>
          <w:sz w:val="28"/>
          <w:szCs w:val="28"/>
        </w:rPr>
        <w:t xml:space="preserve"> часто также понимают иные действия, которые формально таковыми не являются. Это происходит из-за того, что механизм отражения данных в ЕГРН одинаковый (то есть совершаются одинаковые процедуры, присваиваются одни и те же статусы). Например, к таким действиям относятся следующие случаи: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прекращение существования объекта недвижимости, например, когда он снесен или разрушен. В данном случае осуществляется снятие объекта с кадастрового учета, при этом записи об объекте присваивается статус "архивная" (</w:t>
      </w:r>
      <w:hyperlink r:id="rId28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п. 2 ч. 2 ст. 15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недвижимости, </w:t>
      </w:r>
      <w:hyperlink r:id="rId29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п. 13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Порядка ведения ЕГРН);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вступление решения суда в законную силу (например, в случае признания оспоримой сделки недействительной, когда применены последствия ее недействительности). В данном случае запись о праве погашается (</w:t>
      </w:r>
      <w:hyperlink r:id="rId30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п. 167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Порядка ведения ЕГРН).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 xml:space="preserve">Однако в этих случаях в </w:t>
      </w:r>
      <w:hyperlink r:id="rId31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недвижимости, </w:t>
      </w:r>
      <w:hyperlink r:id="rId32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ведения ЕГРН термин "исключение" не используется.</w:t>
      </w:r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0"/>
      <w:bookmarkEnd w:id="2"/>
      <w:r w:rsidRPr="001E5207">
        <w:rPr>
          <w:rFonts w:ascii="Times New Roman" w:hAnsi="Times New Roman" w:cs="Times New Roman"/>
          <w:b/>
          <w:sz w:val="28"/>
          <w:szCs w:val="28"/>
        </w:rPr>
        <w:t>2. Что нужно сделать для исключения записи (сведений) из ЕГРН</w:t>
      </w:r>
    </w:p>
    <w:p w:rsid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Это будет зависеть от того, какие именно записи (сведения) исключаются из ЕГРН. В большинстве случаев вам самостоятельно ничего делать не нужно, но в некоторых случаях потребуется представить в орган регистрации прав заявление.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b/>
          <w:sz w:val="28"/>
          <w:szCs w:val="28"/>
        </w:rPr>
        <w:t>Без вашего участия (без подачи заявления) из реестра исключаются</w:t>
      </w:r>
      <w:r w:rsidRPr="001E5207">
        <w:rPr>
          <w:rFonts w:ascii="Times New Roman" w:hAnsi="Times New Roman" w:cs="Times New Roman"/>
          <w:sz w:val="28"/>
          <w:szCs w:val="28"/>
        </w:rPr>
        <w:t>, в частности, следующие записи (сведения):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lastRenderedPageBreak/>
        <w:t xml:space="preserve">о временном земельном участке после 1 марта 2022 г. </w:t>
      </w:r>
      <w:hyperlink r:id="rId33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в установленных случаях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(</w:t>
      </w:r>
      <w:hyperlink r:id="rId34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7 ст. 72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недвижимости, </w:t>
      </w:r>
      <w:hyperlink r:id="rId35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п. 212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Порядка ведения ЕГРН);</w:t>
      </w:r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 xml:space="preserve">вещных </w:t>
      </w:r>
      <w:proofErr w:type="gramStart"/>
      <w:r w:rsidRPr="001E5207">
        <w:rPr>
          <w:rFonts w:ascii="Times New Roman" w:hAnsi="Times New Roman" w:cs="Times New Roman"/>
          <w:sz w:val="28"/>
          <w:szCs w:val="28"/>
        </w:rPr>
        <w:t>правах</w:t>
      </w:r>
      <w:proofErr w:type="gramEnd"/>
      <w:r w:rsidRPr="001E5207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36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ранее учтенный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объект недвижимости, которые были внесены в ЕГРН на основании документа о таком объекте (</w:t>
      </w:r>
      <w:hyperlink r:id="rId37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п. 25 ч. 5 ст. 8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15 ст. 69.1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207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1E5207">
        <w:rPr>
          <w:rFonts w:ascii="Times New Roman" w:hAnsi="Times New Roman" w:cs="Times New Roman"/>
          <w:sz w:val="28"/>
          <w:szCs w:val="28"/>
        </w:rPr>
        <w:t xml:space="preserve"> земельного спора о местоположении границ земельных участков (</w:t>
      </w:r>
      <w:hyperlink r:id="rId39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6 ст. 43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207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E5207">
        <w:rPr>
          <w:rFonts w:ascii="Times New Roman" w:hAnsi="Times New Roman" w:cs="Times New Roman"/>
          <w:sz w:val="28"/>
          <w:szCs w:val="28"/>
        </w:rPr>
        <w:t xml:space="preserve"> об изъятии земельного участка для государственных или муниципальных нужд и (или) расположенного на нем объекта недвижимости (</w:t>
      </w:r>
      <w:hyperlink r:id="rId40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8 ст. 60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 xml:space="preserve">публичном </w:t>
      </w:r>
      <w:proofErr w:type="gramStart"/>
      <w:r w:rsidRPr="001E5207">
        <w:rPr>
          <w:rFonts w:ascii="Times New Roman" w:hAnsi="Times New Roman" w:cs="Times New Roman"/>
          <w:sz w:val="28"/>
          <w:szCs w:val="28"/>
        </w:rPr>
        <w:t>сервитуте</w:t>
      </w:r>
      <w:proofErr w:type="gramEnd"/>
      <w:r w:rsidRPr="001E5207">
        <w:rPr>
          <w:rFonts w:ascii="Times New Roman" w:hAnsi="Times New Roman" w:cs="Times New Roman"/>
          <w:sz w:val="28"/>
          <w:szCs w:val="28"/>
        </w:rPr>
        <w:t xml:space="preserve"> (</w:t>
      </w:r>
      <w:hyperlink r:id="rId41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7 ст. 10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зоне с особыми условиями использования территории (</w:t>
      </w:r>
      <w:hyperlink r:id="rId42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18 ст. 34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недвижимости).</w:t>
      </w:r>
    </w:p>
    <w:p w:rsidR="001E5207" w:rsidRDefault="001E5207" w:rsidP="001E520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1E5207">
        <w:rPr>
          <w:rFonts w:ascii="Times New Roman" w:hAnsi="Times New Roman" w:cs="Times New Roman"/>
          <w:b/>
          <w:sz w:val="28"/>
          <w:szCs w:val="28"/>
        </w:rPr>
        <w:t>Подача заявления потребуется</w:t>
      </w:r>
      <w:r w:rsidRPr="001E5207">
        <w:rPr>
          <w:rFonts w:ascii="Times New Roman" w:hAnsi="Times New Roman" w:cs="Times New Roman"/>
          <w:sz w:val="28"/>
          <w:szCs w:val="28"/>
        </w:rPr>
        <w:t>, например, в случае исключения: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сведений о наименовании здания, сооружения или помещения. Заявление должен подать собственник. Сведения исключаются при условии наличия сведений о виде разрешенного использования этого объекта недвижимости либо одновременно с внесением таких сведений (</w:t>
      </w:r>
      <w:hyperlink r:id="rId43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19 ст. 70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записи об объекте, который не является объектом недвижимости и (или) не подлежит кадастровому учету. В данном случае заявление может подать как правообладатель такого объекта, так и собственник земельного участка, на котором находится такой объект, если права на него не зарегистрированы (</w:t>
      </w:r>
      <w:hyperlink r:id="rId44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ч. 20 ст. 70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недвижимости).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На практике может возникнуть вопрос, какую форму заявления необходимо заполнять в каждом конкретном случае. При самостоятельной подготовке заявления рекомендуем заранее уточнить это в органе регистрации прав.</w:t>
      </w:r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 xml:space="preserve">Заявление представляется в орган регистрации прав в общем порядке, предусмотренном для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(</w:t>
      </w:r>
      <w:hyperlink r:id="rId45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ст. 18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недвижимости).</w:t>
      </w:r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 xml:space="preserve">Что касается иных случаев, о которых мы говорили </w:t>
      </w:r>
      <w:hyperlink w:anchor="P25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выше</w:t>
        </w:r>
      </w:hyperlink>
      <w:r w:rsidRPr="001E5207">
        <w:rPr>
          <w:rFonts w:ascii="Times New Roman" w:hAnsi="Times New Roman" w:cs="Times New Roman"/>
          <w:sz w:val="28"/>
          <w:szCs w:val="28"/>
        </w:rPr>
        <w:t>, под которыми на практике подразумевают исключение записей (сведений) из ЕГРН, то:</w:t>
      </w:r>
    </w:p>
    <w:p w:rsidR="001E5207" w:rsidRPr="001E5207" w:rsidRDefault="001E5207" w:rsidP="001E52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при необходимости снять объект с кадастрового учета необходимо подать соответствующее заявление (</w:t>
      </w:r>
      <w:hyperlink r:id="rId46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п. 2 ч. 2 ст. 15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Закона о </w:t>
      </w:r>
      <w:proofErr w:type="spellStart"/>
      <w:r w:rsidRPr="001E5207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E5207">
        <w:rPr>
          <w:rFonts w:ascii="Times New Roman" w:hAnsi="Times New Roman" w:cs="Times New Roman"/>
          <w:sz w:val="28"/>
          <w:szCs w:val="28"/>
        </w:rPr>
        <w:t xml:space="preserve"> недвижимости);</w:t>
      </w:r>
    </w:p>
    <w:p w:rsidR="001E5207" w:rsidRPr="001E5207" w:rsidRDefault="001E5207" w:rsidP="001E52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207">
        <w:rPr>
          <w:rFonts w:ascii="Times New Roman" w:hAnsi="Times New Roman" w:cs="Times New Roman"/>
          <w:sz w:val="28"/>
          <w:szCs w:val="28"/>
        </w:rPr>
        <w:t>в случае признания судом оспоримой сделки недействительной и применения последствий ее недействительности либо применения последствий недействительности ничтожной сделки и при этом решении вопроса о принадлежности зарегистрированного вещного права на объект недвижимости иному лицу, запись о сделке погашается на основании вступившего в силу решения суда без подачи заявления (</w:t>
      </w:r>
      <w:hyperlink r:id="rId47">
        <w:r w:rsidRPr="001E5207">
          <w:rPr>
            <w:rFonts w:ascii="Times New Roman" w:hAnsi="Times New Roman" w:cs="Times New Roman"/>
            <w:color w:val="0000FF"/>
            <w:sz w:val="28"/>
            <w:szCs w:val="28"/>
          </w:rPr>
          <w:t>п. 167</w:t>
        </w:r>
      </w:hyperlink>
      <w:r w:rsidRPr="001E5207">
        <w:rPr>
          <w:rFonts w:ascii="Times New Roman" w:hAnsi="Times New Roman" w:cs="Times New Roman"/>
          <w:sz w:val="28"/>
          <w:szCs w:val="28"/>
        </w:rPr>
        <w:t xml:space="preserve"> Порядка ведения ЕГРН).</w:t>
      </w:r>
      <w:proofErr w:type="gramEnd"/>
    </w:p>
    <w:p w:rsidR="001E5207" w:rsidRDefault="001E5207">
      <w:pPr>
        <w:pStyle w:val="ConsPlusNormal"/>
        <w:jc w:val="both"/>
      </w:pPr>
    </w:p>
    <w:p w:rsidR="001E5207" w:rsidRDefault="001E5207">
      <w:pPr>
        <w:pStyle w:val="ConsPlusNormal"/>
        <w:jc w:val="both"/>
      </w:pPr>
    </w:p>
    <w:p w:rsidR="001E5207" w:rsidRDefault="001E5207">
      <w:pPr>
        <w:pStyle w:val="ConsPlusNormal"/>
        <w:jc w:val="both"/>
      </w:pPr>
    </w:p>
    <w:p w:rsidR="001E5207" w:rsidRDefault="001E5207">
      <w:pPr>
        <w:pStyle w:val="ConsPlusNormal"/>
        <w:jc w:val="both"/>
      </w:pPr>
    </w:p>
    <w:p w:rsidR="001E5207" w:rsidRDefault="001E52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E4A" w:rsidRDefault="001C5E4A"/>
    <w:sectPr w:rsidR="001C5E4A" w:rsidSect="001E5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CCF"/>
    <w:multiLevelType w:val="multilevel"/>
    <w:tmpl w:val="684CB6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555905"/>
    <w:multiLevelType w:val="multilevel"/>
    <w:tmpl w:val="D55E1F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AD5441"/>
    <w:multiLevelType w:val="multilevel"/>
    <w:tmpl w:val="0E1A741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DD12BC"/>
    <w:multiLevelType w:val="multilevel"/>
    <w:tmpl w:val="DD942C5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175AE1"/>
    <w:multiLevelType w:val="multilevel"/>
    <w:tmpl w:val="53DE04D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AF256A"/>
    <w:multiLevelType w:val="multilevel"/>
    <w:tmpl w:val="06C2BB8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7"/>
    <w:rsid w:val="001C5E4A"/>
    <w:rsid w:val="001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2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E52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2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5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2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E52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2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5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E2E59FA008E27BA8A0EFABB57455C18BCB86F143D38C87FE5CCF65EFFD197CDC3498501705342B4FD841864D1B498F090F5A5DCC6A852Dv6d4G" TargetMode="External"/><Relationship Id="rId18" Type="http://schemas.openxmlformats.org/officeDocument/2006/relationships/hyperlink" Target="consultantplus://offline/ref=35E2E59FA008E27BA8A0EFABB57455C18BCB86F143D38C87FE5CCF65EFFD197CDC3498531204397B179740DA084D5A8E080F585FD0v6dBG" TargetMode="External"/><Relationship Id="rId26" Type="http://schemas.openxmlformats.org/officeDocument/2006/relationships/hyperlink" Target="consultantplus://offline/ref=35E2E59FA008E27BA8A0EFABB57455C18BC981FE43D18C87FE5CCF65EFFD197CDC3498501705322646D841864D1B498F090F5A5DCC6A852Dv6d4G" TargetMode="External"/><Relationship Id="rId39" Type="http://schemas.openxmlformats.org/officeDocument/2006/relationships/hyperlink" Target="consultantplus://offline/ref=35E2E59FA008E27BA8A0EFABB57455C18BCB86F143D38C87FE5CCF65EFFD197CDC3498501705342B4FD841864D1B498F090F5A5DCC6A852Dv6d4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5E2E59FA008E27BA8A0EFABB57455C18BC981FE43D18C87FE5CCF65EFFD197CDC3498501705322D44D841864D1B498F090F5A5DCC6A852Dv6d4G" TargetMode="External"/><Relationship Id="rId34" Type="http://schemas.openxmlformats.org/officeDocument/2006/relationships/hyperlink" Target="consultantplus://offline/ref=35E2E59FA008E27BA8A0EFABB57455C18BCB86F143D38C87FE5CCF65EFFD197CDC3498571003397B179740DA084D5A8E080F585FD0v6dBG" TargetMode="External"/><Relationship Id="rId42" Type="http://schemas.openxmlformats.org/officeDocument/2006/relationships/hyperlink" Target="consultantplus://offline/ref=35E2E59FA008E27BA8A0EFABB57455C18BCB86F143D38C87FE5CCF65EFFD197CDC3498501303397B179740DA084D5A8E080F585FD0v6dBG" TargetMode="External"/><Relationship Id="rId47" Type="http://schemas.openxmlformats.org/officeDocument/2006/relationships/hyperlink" Target="consultantplus://offline/ref=35E2E59FA008E27BA8A0EFABB57455C18BC981FE43D18C87FE5CCF65EFFD197CDC3498501704302D4FD841864D1B498F090F5A5DCC6A852Dv6d4G" TargetMode="External"/><Relationship Id="rId7" Type="http://schemas.openxmlformats.org/officeDocument/2006/relationships/hyperlink" Target="consultantplus://offline/ref=35E2E59FA008E27BA8A0E0A0AB7455C18EC88CFE41D88C87FE5CCF65EFFD197CDC3498501705322F43D841864D1B498F090F5A5DCC6A852Dv6d4G" TargetMode="External"/><Relationship Id="rId12" Type="http://schemas.openxmlformats.org/officeDocument/2006/relationships/hyperlink" Target="consultantplus://offline/ref=35E2E59FA008E27BA8A0EFABB57455C18BCB86F143D38C87FE5CCF65EFFD197CDC3498501705342B4FD841864D1B498F090F5A5DCC6A852Dv6d4G" TargetMode="External"/><Relationship Id="rId17" Type="http://schemas.openxmlformats.org/officeDocument/2006/relationships/hyperlink" Target="consultantplus://offline/ref=35E2E59FA008E27BA8A0EFABB57455C18BCB86F143D38C87FE5CCF65EFFD197CDC349850170535284ED841864D1B498F090F5A5DCC6A852Dv6d4G" TargetMode="External"/><Relationship Id="rId25" Type="http://schemas.openxmlformats.org/officeDocument/2006/relationships/hyperlink" Target="consultantplus://offline/ref=35E2E59FA008E27BA8A0EFABB57455C18BC981FE43D18C87FE5CCF65EFFD197CDC3498501705322744D841864D1B498F090F5A5DCC6A852Dv6d4G" TargetMode="External"/><Relationship Id="rId33" Type="http://schemas.openxmlformats.org/officeDocument/2006/relationships/hyperlink" Target="consultantplus://offline/ref=35E2E59FA008E27BA8A0EFABB57455C18BC981FE43D18C87FE5CCF65EFFD197CDC3498501704362F44D841864D1B498F090F5A5DCC6A852Dv6d4G" TargetMode="External"/><Relationship Id="rId38" Type="http://schemas.openxmlformats.org/officeDocument/2006/relationships/hyperlink" Target="consultantplus://offline/ref=35E2E59FA008E27BA8A0EFABB57455C18BCB86F143D38C87FE5CCF65EFFD197CDC3498521005397B179740DA084D5A8E080F585FD0v6dBG" TargetMode="External"/><Relationship Id="rId46" Type="http://schemas.openxmlformats.org/officeDocument/2006/relationships/hyperlink" Target="consultantplus://offline/ref=35E2E59FA008E27BA8A0EFABB57455C18BCB86F143D38C87FE5CCF65EFFD197CDC3498501705302C41D841864D1B498F090F5A5DCC6A852Dv6d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E2E59FA008E27BA8A0EFABB57455C18BCB86F143D38C87FE5CCF65EFFD197CDC3498501705332B42D841864D1B498F090F5A5DCC6A852Dv6d4G" TargetMode="External"/><Relationship Id="rId20" Type="http://schemas.openxmlformats.org/officeDocument/2006/relationships/hyperlink" Target="consultantplus://offline/ref=35E2E59FA008E27BA8A0EFABB57455C18BCB86F143D38C87FE5CCF65EFFD197CDC3498501303397B179740DA084D5A8E080F585FD0v6dBG" TargetMode="External"/><Relationship Id="rId29" Type="http://schemas.openxmlformats.org/officeDocument/2006/relationships/hyperlink" Target="consultantplus://offline/ref=35E2E59FA008E27BA8A0EFABB57455C18BC981FE43D18C87FE5CCF65EFFD197CDC3498501705322645D841864D1B498F090F5A5DCC6A852Dv6d4G" TargetMode="External"/><Relationship Id="rId41" Type="http://schemas.openxmlformats.org/officeDocument/2006/relationships/hyperlink" Target="consultantplus://offline/ref=35E2E59FA008E27BA8A0EFABB57455C18BCB86F143D38C87FE5CCF65EFFD197CDC3498501006397B179740DA084D5A8E080F585FD0v6dB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E2E59FA008E27BA8A0EFABB57455C18BCB86F143D38C87FE5CCF65EFFD197CCE34C05C16062C2F44CD17D70Bv4dDG" TargetMode="External"/><Relationship Id="rId11" Type="http://schemas.openxmlformats.org/officeDocument/2006/relationships/hyperlink" Target="consultantplus://offline/ref=35E2E59FA008E27BA8A0EFABB57455C18BCB86F143D38C87FE5CCF65EFFD197CDC3498521005397B179740DA084D5A8E080F585FD0v6dBG" TargetMode="External"/><Relationship Id="rId24" Type="http://schemas.openxmlformats.org/officeDocument/2006/relationships/hyperlink" Target="consultantplus://offline/ref=35E2E59FA008E27BA8A0EFABB57455C18BC981FE43D18C87FE5CCF65EFFD197CDC3498501705322D44D841864D1B498F090F5A5DCC6A852Dv6d4G" TargetMode="External"/><Relationship Id="rId32" Type="http://schemas.openxmlformats.org/officeDocument/2006/relationships/hyperlink" Target="consultantplus://offline/ref=35E2E59FA008E27BA8A0EFABB57455C18BC981FE43D18C87FE5CCF65EFFD197CDC3498501705322D44D841864D1B498F090F5A5DCC6A852Dv6d4G" TargetMode="External"/><Relationship Id="rId37" Type="http://schemas.openxmlformats.org/officeDocument/2006/relationships/hyperlink" Target="consultantplus://offline/ref=35E2E59FA008E27BA8A0EFABB57455C18BCB86F143D38C87FE5CCF65EFFD197CDC3498521406397B179740DA084D5A8E080F585FD0v6dBG" TargetMode="External"/><Relationship Id="rId40" Type="http://schemas.openxmlformats.org/officeDocument/2006/relationships/hyperlink" Target="consultantplus://offline/ref=35E2E59FA008E27BA8A0EFABB57455C18BCB86F143D38C87FE5CCF65EFFD197CDC349850170535284ED841864D1B498F090F5A5DCC6A852Dv6d4G" TargetMode="External"/><Relationship Id="rId45" Type="http://schemas.openxmlformats.org/officeDocument/2006/relationships/hyperlink" Target="consultantplus://offline/ref=35E2E59FA008E27BA8A0EFABB57455C18BCB86F143D38C87FE5CCF65EFFD197CDC3498501705302846D841864D1B498F090F5A5DCC6A852Dv6d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E2E59FA008E27BA8A0EFABB57455C18BCB86F143D38C87FE5CCF65EFFD197CDC3498571006397B179740DA084D5A8E080F585FD0v6dBG" TargetMode="External"/><Relationship Id="rId23" Type="http://schemas.openxmlformats.org/officeDocument/2006/relationships/hyperlink" Target="consultantplus://offline/ref=35E2E59FA008E27BA8A0EFABB57455C18BC981FE43D18C87FE5CCF65EFFD197CDC3498501705332A4FD841864D1B498F090F5A5DCC6A852Dv6d4G" TargetMode="External"/><Relationship Id="rId28" Type="http://schemas.openxmlformats.org/officeDocument/2006/relationships/hyperlink" Target="consultantplus://offline/ref=35E2E59FA008E27BA8A0EFABB57455C18BCB86F143D38C87FE5CCF65EFFD197CDC3498501705302C41D841864D1B498F090F5A5DCC6A852Dv6d4G" TargetMode="External"/><Relationship Id="rId36" Type="http://schemas.openxmlformats.org/officeDocument/2006/relationships/hyperlink" Target="consultantplus://offline/ref=35E2E59FA008E27BA8A0EFABB57455C18BCB86F143D38C87FE5CCF65EFFD197CDC34985017053A2643D841864D1B498F090F5A5DCC6A852Dv6d4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35E2E59FA008E27BA8A0EFABB57455C18BCB86F143D38C87FE5CCF65EFFD197CDC3498521406397B179740DA084D5A8E080F585FD0v6dBG" TargetMode="External"/><Relationship Id="rId19" Type="http://schemas.openxmlformats.org/officeDocument/2006/relationships/hyperlink" Target="consultantplus://offline/ref=35E2E59FA008E27BA8A0EFABB57455C18BCB86F143D38C87FE5CCF65EFFD197CDC3498501006397B179740DA084D5A8E080F585FD0v6dBG" TargetMode="External"/><Relationship Id="rId31" Type="http://schemas.openxmlformats.org/officeDocument/2006/relationships/hyperlink" Target="consultantplus://offline/ref=35E2E59FA008E27BA8A0EFABB57455C18BCB86F143D38C87FE5CCF65EFFD197CCE34C05C16062C2F44CD17D70Bv4dDG" TargetMode="External"/><Relationship Id="rId44" Type="http://schemas.openxmlformats.org/officeDocument/2006/relationships/hyperlink" Target="consultantplus://offline/ref=35E2E59FA008E27BA8A0EFABB57455C18BCB86F143D38C87FE5CCF65EFFD197CDC3498571006397B179740DA084D5A8E080F585FD0v6d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E2E59FA008E27BA8A0EFABB57455C18BCB86F143D38C87FE5CCF65EFFD197CDC34985017053A2643D841864D1B498F090F5A5DCC6A852Dv6d4G" TargetMode="External"/><Relationship Id="rId14" Type="http://schemas.openxmlformats.org/officeDocument/2006/relationships/hyperlink" Target="consultantplus://offline/ref=35E2E59FA008E27BA8A0EFABB57455C18BCB86F143D38C87FE5CCF65EFFD197CDC3498571007397B179740DA084D5A8E080F585FD0v6dBG" TargetMode="External"/><Relationship Id="rId22" Type="http://schemas.openxmlformats.org/officeDocument/2006/relationships/hyperlink" Target="consultantplus://offline/ref=35E2E59FA008E27BA8A0EFABB57455C18BC981FE43D18C87FE5CCF65EFFD197CDC3498501705332A4ED841864D1B498F090F5A5DCC6A852Dv6d4G" TargetMode="External"/><Relationship Id="rId27" Type="http://schemas.openxmlformats.org/officeDocument/2006/relationships/hyperlink" Target="consultantplus://offline/ref=35E2E59FA008E27BA8A0EFABB57455C18BC981FE43D18C87FE5CCF65EFFD197CDC3498501705332E4ED841864D1B498F090F5A5DCC6A852Dv6d4G" TargetMode="External"/><Relationship Id="rId30" Type="http://schemas.openxmlformats.org/officeDocument/2006/relationships/hyperlink" Target="consultantplus://offline/ref=35E2E59FA008E27BA8A0EFABB57455C18BC981FE43D18C87FE5CCF65EFFD197CDC3498501704302D4FD841864D1B498F090F5A5DCC6A852Dv6d4G" TargetMode="External"/><Relationship Id="rId35" Type="http://schemas.openxmlformats.org/officeDocument/2006/relationships/hyperlink" Target="consultantplus://offline/ref=35E2E59FA008E27BA8A0EFABB57455C18BC981FE43D18C87FE5CCF65EFFD197CDC3498501704362F46D841864D1B498F090F5A5DCC6A852Dv6d4G" TargetMode="External"/><Relationship Id="rId43" Type="http://schemas.openxmlformats.org/officeDocument/2006/relationships/hyperlink" Target="consultantplus://offline/ref=35E2E59FA008E27BA8A0EFABB57455C18BCB86F143D38C87FE5CCF65EFFD197CDC3498571007397B179740DA084D5A8E080F585FD0v6dB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35E2E59FA008E27BA8A0EFABB57455C18BCB86F143D38C87FE5CCF65EFFD197CDC3498571003397B179740DA084D5A8E080F585FD0v6d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2023-02-13T06:29:00Z</dcterms:created>
  <dcterms:modified xsi:type="dcterms:W3CDTF">2023-02-13T06:32:00Z</dcterms:modified>
</cp:coreProperties>
</file>