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7B4" w:rsidRPr="00BD01DF" w:rsidRDefault="00BD47B4" w:rsidP="00BD01DF">
      <w:pPr>
        <w:spacing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</w:pPr>
      <w:r w:rsidRPr="00BD01DF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 xml:space="preserve">Публичные слушания по </w:t>
      </w:r>
      <w:r w:rsidR="00F44C3C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>годовому отчету об исполнении</w:t>
      </w:r>
      <w:r w:rsidRPr="00BD01DF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 xml:space="preserve"> бюджета</w:t>
      </w:r>
      <w:r w:rsidR="00E9221A" w:rsidRPr="00BD01DF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 xml:space="preserve"> муниципального образования «Холм-Жирковский район» Смоленской области</w:t>
      </w:r>
      <w:r w:rsidRPr="00BD01DF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 xml:space="preserve"> </w:t>
      </w:r>
      <w:r w:rsidR="00F44C3C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>за 201</w:t>
      </w:r>
      <w:r w:rsidR="00A45CF1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>8</w:t>
      </w:r>
      <w:r w:rsidR="00F44C3C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 xml:space="preserve"> год</w:t>
      </w:r>
    </w:p>
    <w:p w:rsidR="00F44C3C" w:rsidRDefault="004F004D" w:rsidP="00F44C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BD47B4" w:rsidRPr="004F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здании</w:t>
      </w:r>
      <w:r w:rsidR="00BD47B4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r w:rsidR="00E9221A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Администрации</w:t>
      </w:r>
      <w:r w:rsidR="00BD47B4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r w:rsidR="00E9221A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муниципального образования «Холм-Жирковский район» Смоленской области </w:t>
      </w:r>
      <w:r w:rsidR="00BD47B4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состоялись публичные слушания по </w:t>
      </w:r>
      <w:r w:rsidR="00F44C3C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годовому отчету об исполнении</w:t>
      </w:r>
      <w:r w:rsidR="00BD47B4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бюджета </w:t>
      </w:r>
      <w:r w:rsidR="00E9221A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муниципального образования «Холм-Жирковский район» </w:t>
      </w:r>
      <w:r w:rsidR="00E9221A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Смоленской области </w:t>
      </w:r>
      <w:r w:rsidR="00F44C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</w:t>
      </w:r>
      <w:r w:rsidR="00A45CF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44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BD47B4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Слушания, </w:t>
      </w:r>
      <w:r w:rsidR="002B050A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комиссией по бюджету, налогам и финансам  районного Совета депутатов </w:t>
      </w:r>
      <w:r w:rsidR="00BD47B4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4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Холм-Жирковского района </w:t>
      </w:r>
      <w:r w:rsidR="002B050A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Смоленской области, прошли </w:t>
      </w:r>
      <w:r w:rsidR="00BD47B4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председательством </w:t>
      </w:r>
      <w:r w:rsidR="00E9221A" w:rsidRPr="00045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Михаила</w:t>
      </w:r>
      <w:r w:rsidR="00F44C3C" w:rsidRPr="00045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Константиновича </w:t>
      </w:r>
      <w:r w:rsidR="00E9221A" w:rsidRPr="00045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Костикова</w:t>
      </w:r>
      <w:r w:rsidR="00BD47B4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C614C">
        <w:rPr>
          <w:noProof/>
          <w:lang w:eastAsia="ru-RU"/>
        </w:rPr>
        <w:drawing>
          <wp:inline distT="0" distB="0" distL="0" distR="0">
            <wp:extent cx="2094325" cy="2847975"/>
            <wp:effectExtent l="19050" t="0" r="1175" b="0"/>
            <wp:docPr id="13" name="Рисунок 6" descr="C:\Users\f_stm\AppData\Local\Microsoft\Windows\Temporary Internet Files\Content.Word\IMG_20190417_12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_stm\AppData\Local\Microsoft\Windows\Temporary Internet Files\Content.Word\IMG_20190417_120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52" cy="284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50A" w:rsidRPr="00301081" w:rsidRDefault="002B050A" w:rsidP="00F44C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участников и приглашенных на слушаниях приняли участие  председатель Контрольно-ревизионной комиссии муниципального образования «Холм-Жирковский район» </w:t>
      </w:r>
      <w:r w:rsidR="00F451A5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Смоленской </w:t>
      </w:r>
      <w:r w:rsidRPr="00301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М.А. Губанов</w:t>
      </w:r>
      <w:r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начальник Финансового управления Администрации муниципального образования «Холм-Жирковский район» Смоленской области </w:t>
      </w:r>
      <w:r w:rsidRPr="00450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Т.М. Станько</w:t>
      </w:r>
      <w:r w:rsidR="00F44C3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депутаты </w:t>
      </w:r>
      <w:r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районного Совета  депутатов и городского поселения, представители Администрации  района и ее структурных подразделений.</w:t>
      </w:r>
    </w:p>
    <w:p w:rsidR="00951224" w:rsidRDefault="00BD47B4" w:rsidP="002B05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С докладами по вопросу </w:t>
      </w:r>
      <w:r w:rsidR="00E9221A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о</w:t>
      </w:r>
      <w:r w:rsidR="00F44C3C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б исполнении</w:t>
      </w:r>
      <w:r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бюджет</w:t>
      </w:r>
      <w:r w:rsidR="00F44C3C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а</w:t>
      </w:r>
      <w:r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r w:rsidR="00E9221A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муниципального образования «Холм-Жирковский район» Смоленской области </w:t>
      </w:r>
      <w:r w:rsidR="00F44C3C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за 201</w:t>
      </w:r>
      <w:r w:rsidR="00045BDE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8</w:t>
      </w:r>
      <w:r w:rsidR="00F44C3C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год</w:t>
      </w:r>
      <w:r w:rsidR="003010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выступила н</w:t>
      </w:r>
      <w:r w:rsidR="00E9221A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ачальник Финансового управления </w:t>
      </w:r>
      <w:r w:rsidR="002B15B4" w:rsidRPr="004501C1"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  <w:t>Т.М.</w:t>
      </w:r>
      <w:r w:rsidR="00E9221A" w:rsidRPr="004501C1"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  <w:t xml:space="preserve"> </w:t>
      </w:r>
      <w:proofErr w:type="spellStart"/>
      <w:r w:rsidR="00E9221A" w:rsidRPr="004501C1"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  <w:t>Станько</w:t>
      </w:r>
      <w:proofErr w:type="spellEnd"/>
      <w:r w:rsidR="00F44C3C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и </w:t>
      </w:r>
      <w:r w:rsidR="00F44C3C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Контрольно-ревизионной комиссии муниципального образования «Холм-Жирковский район» Смоленской</w:t>
      </w:r>
      <w:r w:rsidR="002C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</w:t>
      </w:r>
      <w:r w:rsidR="00F44C3C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4C3C" w:rsidRPr="00301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М.А. Губанов</w:t>
      </w:r>
      <w:r w:rsidR="00F44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D33F81" w:rsidRPr="00D33F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501C1" w:rsidRDefault="002C614C" w:rsidP="004501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14C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3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140.25pt" o:ole="">
            <v:imagedata r:id="rId6" o:title=""/>
          </v:shape>
          <o:OLEObject Type="Embed" ProgID="PowerPoint.Slide.12" ShapeID="_x0000_i1025" DrawAspect="Content" ObjectID="_1617607736" r:id="rId7"/>
        </w:obje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858" cy="1809750"/>
            <wp:effectExtent l="19050" t="0" r="8892" b="0"/>
            <wp:docPr id="14" name="Рисунок 1" descr="E:\17042019\20190417_12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7042019\20190417_120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35" cy="181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819760"/>
            <wp:effectExtent l="19050" t="0" r="0" b="0"/>
            <wp:docPr id="15" name="Рисунок 2" descr="E:\Фото пуюличные слушания 17 04 2019\IMG_20190417_12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уюличные слушания 17 04 2019\IMG_20190417_121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0093" cy="182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47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3855D2" w:rsidRDefault="00301081" w:rsidP="003855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1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Выступление по </w:t>
      </w:r>
      <w:r w:rsidR="00F44C3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исполнению</w:t>
      </w:r>
      <w:r w:rsidRPr="00450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бюджета проходило в форме презентации, в ходе которой участники слушаний  могли не только слушать, но и видеть на экране.</w:t>
      </w:r>
      <w:r w:rsidR="00CC5D7D" w:rsidRPr="00CC5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5D7D" w:rsidRPr="00D33F81" w:rsidRDefault="00F44C3C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Согласно отчету об исполнении бюджета </w:t>
      </w:r>
      <w:r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образования «Холм-Жирковский район» Смоленской области</w:t>
      </w:r>
      <w:r w:rsidR="00A15FC4"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(далее – муниципального района)</w:t>
      </w:r>
      <w:r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за 201</w:t>
      </w:r>
      <w:r w:rsidR="00A45CF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8</w:t>
      </w:r>
      <w:r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год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общая сумма доходов бюджета</w:t>
      </w:r>
      <w:r w:rsidR="00A15FC4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15FC4"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района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 201</w:t>
      </w:r>
      <w:r w:rsidR="00A45C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 составила </w:t>
      </w:r>
      <w:r w:rsidR="007B3973">
        <w:rPr>
          <w:rFonts w:ascii="Times New Roman" w:hAnsi="Times New Roman" w:cs="Times New Roman"/>
          <w:b/>
          <w:sz w:val="28"/>
          <w:szCs w:val="28"/>
        </w:rPr>
        <w:t>263 311,2</w:t>
      </w:r>
      <w:r w:rsidR="006E4FB6"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тыс. рублей. По сравнению с 201</w:t>
      </w:r>
      <w:r w:rsidR="00A45C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годом общая сумма доходов местного бюджета у</w:t>
      </w:r>
      <w:r w:rsidR="007B39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величилась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r w:rsidR="007B39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43 954,7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тыс. рублей или на </w:t>
      </w:r>
      <w:r w:rsidR="007B39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12</w:t>
      </w:r>
      <w:r w:rsidR="00F604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0,</w:t>
      </w:r>
      <w:r w:rsidR="007B39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0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процента.</w:t>
      </w:r>
    </w:p>
    <w:p w:rsidR="00A15FC4" w:rsidRPr="00D33F81" w:rsidRDefault="00CC5D7D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Налоговые и неналоговые доходы бюджета </w:t>
      </w:r>
      <w:r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района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 201</w:t>
      </w:r>
      <w:r w:rsidR="00A45C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 исполнены в сумме </w:t>
      </w:r>
      <w:r w:rsidR="007B3973">
        <w:rPr>
          <w:rFonts w:ascii="Times New Roman" w:hAnsi="Times New Roman" w:cs="Times New Roman"/>
          <w:b/>
          <w:bCs/>
          <w:sz w:val="28"/>
          <w:szCs w:val="28"/>
        </w:rPr>
        <w:t>47 457,5</w:t>
      </w:r>
      <w:r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тыс. рублей. По сравнению с 201</w:t>
      </w:r>
      <w:r w:rsidR="00A45C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годом налоговые и неналоговые доходы бюджета </w:t>
      </w:r>
      <w:r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района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</w:t>
      </w:r>
      <w:r w:rsidR="007B39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величилась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r w:rsidR="007B3973">
        <w:rPr>
          <w:rFonts w:ascii="Times New Roman" w:hAnsi="Times New Roman" w:cs="Times New Roman"/>
          <w:b/>
          <w:sz w:val="28"/>
          <w:szCs w:val="28"/>
        </w:rPr>
        <w:t>10 545,5</w:t>
      </w:r>
      <w:r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тыс. рублей или на </w:t>
      </w:r>
      <w:r w:rsidR="007B39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28,6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процента.</w:t>
      </w:r>
      <w:r w:rsidR="00F44C3C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A15FC4" w:rsidRPr="00D33F81" w:rsidRDefault="00CC5D7D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F44C3C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Налоговые доходы бюджета </w:t>
      </w:r>
      <w:r w:rsidR="00A15FC4"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района</w:t>
      </w:r>
      <w:r w:rsidR="00A15FC4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F44C3C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 201</w:t>
      </w:r>
      <w:r w:rsidR="00A45C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</w:t>
      </w:r>
      <w:r w:rsidR="00F44C3C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 исполнены в сумме </w:t>
      </w:r>
      <w:r w:rsidR="007B3973">
        <w:rPr>
          <w:rFonts w:ascii="Times New Roman" w:hAnsi="Times New Roman" w:cs="Times New Roman"/>
          <w:b/>
          <w:sz w:val="28"/>
          <w:szCs w:val="28"/>
        </w:rPr>
        <w:t>45 275,3</w:t>
      </w:r>
      <w:r w:rsidR="006E4FB6"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44C3C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тыс. рублей, </w:t>
      </w:r>
      <w:r w:rsidR="006E4FB6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 </w:t>
      </w:r>
      <w:r w:rsidR="006E4FB6" w:rsidRPr="00D33F81">
        <w:rPr>
          <w:rFonts w:ascii="Times New Roman" w:hAnsi="Times New Roman" w:cs="Times New Roman"/>
          <w:sz w:val="28"/>
          <w:szCs w:val="28"/>
        </w:rPr>
        <w:t>у</w:t>
      </w:r>
      <w:r w:rsidR="007B3973">
        <w:rPr>
          <w:rFonts w:ascii="Times New Roman" w:hAnsi="Times New Roman" w:cs="Times New Roman"/>
          <w:sz w:val="28"/>
          <w:szCs w:val="28"/>
        </w:rPr>
        <w:t>велич</w:t>
      </w:r>
      <w:r w:rsidR="006E4FB6" w:rsidRPr="00D33F81">
        <w:rPr>
          <w:rFonts w:ascii="Times New Roman" w:hAnsi="Times New Roman" w:cs="Times New Roman"/>
          <w:sz w:val="28"/>
          <w:szCs w:val="28"/>
        </w:rPr>
        <w:t xml:space="preserve">ением на </w:t>
      </w:r>
      <w:r w:rsidR="004679A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7B3973">
        <w:rPr>
          <w:rFonts w:ascii="Times New Roman" w:hAnsi="Times New Roman" w:cs="Times New Roman"/>
          <w:b/>
          <w:bCs/>
          <w:sz w:val="28"/>
          <w:szCs w:val="28"/>
        </w:rPr>
        <w:t>0 561,1</w:t>
      </w:r>
      <w:r w:rsidR="006E4FB6"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E4FB6" w:rsidRPr="00D33F81">
        <w:rPr>
          <w:rFonts w:ascii="Times New Roman" w:hAnsi="Times New Roman" w:cs="Times New Roman"/>
          <w:sz w:val="28"/>
          <w:szCs w:val="28"/>
        </w:rPr>
        <w:t xml:space="preserve">тыс. рублей или на </w:t>
      </w:r>
      <w:r w:rsidR="007B3973">
        <w:rPr>
          <w:rFonts w:ascii="Times New Roman" w:hAnsi="Times New Roman" w:cs="Times New Roman"/>
          <w:b/>
          <w:bCs/>
          <w:sz w:val="28"/>
          <w:szCs w:val="28"/>
        </w:rPr>
        <w:t>30,4</w:t>
      </w:r>
      <w:r w:rsidR="006E4FB6"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E4FB6" w:rsidRPr="00D33F81">
        <w:rPr>
          <w:rFonts w:ascii="Times New Roman" w:hAnsi="Times New Roman" w:cs="Times New Roman"/>
          <w:sz w:val="28"/>
          <w:szCs w:val="28"/>
        </w:rPr>
        <w:t>процента.</w:t>
      </w:r>
    </w:p>
    <w:p w:rsidR="00A15FC4" w:rsidRPr="00D33F81" w:rsidRDefault="00F44C3C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Основная часть налоговых поступлений в бюджет </w:t>
      </w:r>
      <w:r w:rsidR="00A15FC4"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района</w:t>
      </w:r>
      <w:r w:rsidR="00A15FC4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 201</w:t>
      </w:r>
      <w:r w:rsidR="00A45C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 обеспечена поступлениями н</w:t>
      </w:r>
      <w:r w:rsidR="006E4FB6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алога на доходы физических лиц и единого налога на </w:t>
      </w:r>
      <w:r w:rsidR="00A15FC4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вмененный доход.</w:t>
      </w:r>
    </w:p>
    <w:p w:rsidR="00655648" w:rsidRPr="00D33F81" w:rsidRDefault="00F44C3C" w:rsidP="00D33F81">
      <w:pPr>
        <w:pStyle w:val="Default"/>
        <w:ind w:firstLine="707"/>
        <w:jc w:val="both"/>
        <w:rPr>
          <w:color w:val="auto"/>
          <w:sz w:val="28"/>
          <w:szCs w:val="28"/>
        </w:rPr>
      </w:pPr>
      <w:r w:rsidRPr="00D33F81">
        <w:rPr>
          <w:rFonts w:eastAsia="Times New Roman"/>
          <w:color w:val="222222"/>
          <w:sz w:val="28"/>
          <w:szCs w:val="28"/>
          <w:lang w:eastAsia="ru-RU"/>
        </w:rPr>
        <w:t>Неналоговых доходов в 201</w:t>
      </w:r>
      <w:r w:rsidR="00A45CF1">
        <w:rPr>
          <w:rFonts w:eastAsia="Times New Roman"/>
          <w:color w:val="222222"/>
          <w:sz w:val="28"/>
          <w:szCs w:val="28"/>
          <w:lang w:eastAsia="ru-RU"/>
        </w:rPr>
        <w:t>8</w:t>
      </w:r>
      <w:r w:rsidRPr="00D33F81">
        <w:rPr>
          <w:rFonts w:eastAsia="Times New Roman"/>
          <w:color w:val="222222"/>
          <w:sz w:val="28"/>
          <w:szCs w:val="28"/>
          <w:lang w:eastAsia="ru-RU"/>
        </w:rPr>
        <w:t xml:space="preserve"> году в бюджет </w:t>
      </w:r>
      <w:r w:rsidR="00A15FC4" w:rsidRPr="00D33F81">
        <w:rPr>
          <w:rFonts w:eastAsia="Times New Roman"/>
          <w:color w:val="052635"/>
          <w:sz w:val="28"/>
          <w:szCs w:val="28"/>
          <w:lang w:eastAsia="ru-RU"/>
        </w:rPr>
        <w:t>муниципального района</w:t>
      </w:r>
      <w:r w:rsidR="00A15FC4" w:rsidRPr="00D33F81">
        <w:rPr>
          <w:rFonts w:eastAsia="Times New Roman"/>
          <w:color w:val="222222"/>
          <w:sz w:val="28"/>
          <w:szCs w:val="28"/>
          <w:lang w:eastAsia="ru-RU"/>
        </w:rPr>
        <w:t xml:space="preserve"> </w:t>
      </w:r>
      <w:r w:rsidRPr="00D33F81">
        <w:rPr>
          <w:rFonts w:eastAsia="Times New Roman"/>
          <w:color w:val="222222"/>
          <w:sz w:val="28"/>
          <w:szCs w:val="28"/>
          <w:lang w:eastAsia="ru-RU"/>
        </w:rPr>
        <w:t xml:space="preserve">поступило в сумме </w:t>
      </w:r>
      <w:r w:rsidR="004679AB">
        <w:rPr>
          <w:b/>
          <w:bCs/>
          <w:color w:val="auto"/>
          <w:sz w:val="28"/>
          <w:szCs w:val="28"/>
        </w:rPr>
        <w:t>2</w:t>
      </w:r>
      <w:r w:rsidR="007B3973">
        <w:rPr>
          <w:b/>
          <w:bCs/>
          <w:color w:val="auto"/>
          <w:sz w:val="28"/>
          <w:szCs w:val="28"/>
        </w:rPr>
        <w:t> 182,2</w:t>
      </w:r>
      <w:r w:rsidR="00655648" w:rsidRPr="00D33F81">
        <w:rPr>
          <w:b/>
          <w:bCs/>
          <w:color w:val="auto"/>
          <w:sz w:val="28"/>
          <w:szCs w:val="28"/>
        </w:rPr>
        <w:t xml:space="preserve"> </w:t>
      </w:r>
      <w:r w:rsidRPr="00D33F81">
        <w:rPr>
          <w:rFonts w:eastAsia="Times New Roman"/>
          <w:color w:val="222222"/>
          <w:sz w:val="28"/>
          <w:szCs w:val="28"/>
          <w:lang w:eastAsia="ru-RU"/>
        </w:rPr>
        <w:t xml:space="preserve">тыс. рублей или </w:t>
      </w:r>
      <w:r w:rsidR="004679AB">
        <w:rPr>
          <w:b/>
          <w:bCs/>
          <w:color w:val="auto"/>
          <w:sz w:val="28"/>
          <w:szCs w:val="28"/>
        </w:rPr>
        <w:t>100,</w:t>
      </w:r>
      <w:r w:rsidR="007B3973">
        <w:rPr>
          <w:b/>
          <w:bCs/>
          <w:color w:val="auto"/>
          <w:sz w:val="28"/>
          <w:szCs w:val="28"/>
        </w:rPr>
        <w:t>2</w:t>
      </w:r>
      <w:r w:rsidR="00655648" w:rsidRPr="00D33F81">
        <w:rPr>
          <w:b/>
          <w:bCs/>
          <w:color w:val="auto"/>
          <w:sz w:val="28"/>
          <w:szCs w:val="28"/>
        </w:rPr>
        <w:t xml:space="preserve"> </w:t>
      </w:r>
      <w:r w:rsidR="00655648" w:rsidRPr="00D33F81">
        <w:rPr>
          <w:color w:val="auto"/>
          <w:sz w:val="28"/>
          <w:szCs w:val="28"/>
        </w:rPr>
        <w:t>процента к уточненным годовым плановым назначениям (</w:t>
      </w:r>
      <w:r w:rsidR="004679AB">
        <w:rPr>
          <w:b/>
          <w:color w:val="auto"/>
          <w:sz w:val="28"/>
          <w:szCs w:val="28"/>
        </w:rPr>
        <w:t>2</w:t>
      </w:r>
      <w:r w:rsidR="007B3973">
        <w:rPr>
          <w:b/>
          <w:color w:val="auto"/>
          <w:sz w:val="28"/>
          <w:szCs w:val="28"/>
        </w:rPr>
        <w:t> 176,7</w:t>
      </w:r>
      <w:r w:rsidR="00655648" w:rsidRPr="00D33F81">
        <w:rPr>
          <w:color w:val="auto"/>
          <w:sz w:val="28"/>
          <w:szCs w:val="28"/>
        </w:rPr>
        <w:t xml:space="preserve"> тыс. рублей). По сравнению с 201</w:t>
      </w:r>
      <w:r w:rsidR="00A45CF1">
        <w:rPr>
          <w:color w:val="auto"/>
          <w:sz w:val="28"/>
          <w:szCs w:val="28"/>
        </w:rPr>
        <w:t>7</w:t>
      </w:r>
      <w:r w:rsidR="00655648" w:rsidRPr="00D33F81">
        <w:rPr>
          <w:color w:val="auto"/>
          <w:sz w:val="28"/>
          <w:szCs w:val="28"/>
        </w:rPr>
        <w:t xml:space="preserve"> годом поступления неналоговых доходов </w:t>
      </w:r>
      <w:r w:rsidR="004679AB">
        <w:rPr>
          <w:color w:val="auto"/>
          <w:sz w:val="28"/>
          <w:szCs w:val="28"/>
        </w:rPr>
        <w:t>уменьш</w:t>
      </w:r>
      <w:r w:rsidR="00655648" w:rsidRPr="00D33F81">
        <w:rPr>
          <w:color w:val="auto"/>
          <w:sz w:val="28"/>
          <w:szCs w:val="28"/>
        </w:rPr>
        <w:t xml:space="preserve">ились на </w:t>
      </w:r>
      <w:r w:rsidR="007B3973">
        <w:rPr>
          <w:b/>
          <w:bCs/>
          <w:color w:val="auto"/>
          <w:sz w:val="28"/>
          <w:szCs w:val="28"/>
        </w:rPr>
        <w:t>0,7</w:t>
      </w:r>
      <w:r w:rsidR="00655648" w:rsidRPr="00D33F81">
        <w:rPr>
          <w:b/>
          <w:bCs/>
          <w:color w:val="auto"/>
          <w:sz w:val="28"/>
          <w:szCs w:val="28"/>
        </w:rPr>
        <w:t xml:space="preserve"> </w:t>
      </w:r>
      <w:r w:rsidR="00655648" w:rsidRPr="00D33F81">
        <w:rPr>
          <w:color w:val="auto"/>
          <w:sz w:val="28"/>
          <w:szCs w:val="28"/>
        </w:rPr>
        <w:t xml:space="preserve">процента, в абсолютной сумме на </w:t>
      </w:r>
      <w:r w:rsidR="007B3973">
        <w:rPr>
          <w:b/>
          <w:color w:val="auto"/>
          <w:sz w:val="28"/>
          <w:szCs w:val="28"/>
        </w:rPr>
        <w:t>15,6</w:t>
      </w:r>
      <w:r w:rsidR="00655648" w:rsidRPr="00D33F81">
        <w:rPr>
          <w:b/>
          <w:bCs/>
          <w:color w:val="auto"/>
          <w:sz w:val="28"/>
          <w:szCs w:val="28"/>
        </w:rPr>
        <w:t xml:space="preserve"> </w:t>
      </w:r>
      <w:r w:rsidR="00655648" w:rsidRPr="00D33F81">
        <w:rPr>
          <w:color w:val="auto"/>
          <w:sz w:val="28"/>
          <w:szCs w:val="28"/>
        </w:rPr>
        <w:t xml:space="preserve">тыс. рублей. </w:t>
      </w:r>
    </w:p>
    <w:p w:rsidR="00655648" w:rsidRPr="00D33F81" w:rsidRDefault="00655648" w:rsidP="00D33F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F81">
        <w:rPr>
          <w:rFonts w:ascii="Times New Roman" w:hAnsi="Times New Roman" w:cs="Times New Roman"/>
          <w:sz w:val="28"/>
          <w:szCs w:val="28"/>
        </w:rPr>
        <w:t>Основная часть неналоговых поступлений в бюджет за 201</w:t>
      </w:r>
      <w:r w:rsidR="00A45CF1">
        <w:rPr>
          <w:rFonts w:ascii="Times New Roman" w:hAnsi="Times New Roman" w:cs="Times New Roman"/>
          <w:sz w:val="28"/>
          <w:szCs w:val="28"/>
        </w:rPr>
        <w:t>8</w:t>
      </w:r>
      <w:r w:rsidRPr="00D33F81">
        <w:rPr>
          <w:rFonts w:ascii="Times New Roman" w:hAnsi="Times New Roman" w:cs="Times New Roman"/>
          <w:sz w:val="28"/>
          <w:szCs w:val="28"/>
        </w:rPr>
        <w:t xml:space="preserve"> год обеспечена поступлениями доходов от использования имущества, находящегося в муниципальной собственности, платы за негативное воздействие на окружающую среду, доходы от продажи материальных и нематериальных активов, штрафов, санкций, возмещения ущерба. Удельный вес неналоговых доходов в бюджете муниципального района незначителен и составляет </w:t>
      </w:r>
      <w:r w:rsidR="004679AB">
        <w:rPr>
          <w:rFonts w:ascii="Times New Roman" w:hAnsi="Times New Roman" w:cs="Times New Roman"/>
          <w:sz w:val="28"/>
          <w:szCs w:val="28"/>
        </w:rPr>
        <w:t>6,0</w:t>
      </w:r>
      <w:r w:rsidRPr="00D33F81">
        <w:rPr>
          <w:rFonts w:ascii="Times New Roman" w:hAnsi="Times New Roman" w:cs="Times New Roman"/>
          <w:sz w:val="28"/>
          <w:szCs w:val="28"/>
        </w:rPr>
        <w:t xml:space="preserve"> процентов всех доходов. </w:t>
      </w:r>
    </w:p>
    <w:p w:rsidR="00655648" w:rsidRPr="00D33F81" w:rsidRDefault="00655648" w:rsidP="00D33F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F81">
        <w:rPr>
          <w:rFonts w:ascii="Times New Roman" w:hAnsi="Times New Roman" w:cs="Times New Roman"/>
          <w:sz w:val="28"/>
          <w:szCs w:val="28"/>
        </w:rPr>
        <w:t xml:space="preserve">Из общей суммы доходов </w:t>
      </w:r>
      <w:r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безвозмездные поступления </w:t>
      </w:r>
      <w:r w:rsidRPr="00D33F81">
        <w:rPr>
          <w:rFonts w:ascii="Times New Roman" w:hAnsi="Times New Roman" w:cs="Times New Roman"/>
          <w:sz w:val="28"/>
          <w:szCs w:val="28"/>
        </w:rPr>
        <w:t xml:space="preserve">составили – </w:t>
      </w:r>
      <w:r w:rsidR="007B3973">
        <w:rPr>
          <w:rFonts w:ascii="Times New Roman" w:hAnsi="Times New Roman" w:cs="Times New Roman"/>
          <w:b/>
          <w:bCs/>
          <w:sz w:val="28"/>
          <w:szCs w:val="28"/>
        </w:rPr>
        <w:t>215 853,7</w:t>
      </w:r>
      <w:r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3F81">
        <w:rPr>
          <w:rFonts w:ascii="Times New Roman" w:hAnsi="Times New Roman" w:cs="Times New Roman"/>
          <w:sz w:val="28"/>
          <w:szCs w:val="28"/>
        </w:rPr>
        <w:t xml:space="preserve">тыс. рублей или </w:t>
      </w:r>
      <w:r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99,9 </w:t>
      </w:r>
      <w:r w:rsidRPr="00D33F81">
        <w:rPr>
          <w:rFonts w:ascii="Times New Roman" w:hAnsi="Times New Roman" w:cs="Times New Roman"/>
          <w:sz w:val="28"/>
          <w:szCs w:val="28"/>
        </w:rPr>
        <w:t>процента к уточненным годовым назначениям (</w:t>
      </w:r>
      <w:r w:rsidR="007B3973">
        <w:rPr>
          <w:rFonts w:ascii="Times New Roman" w:hAnsi="Times New Roman" w:cs="Times New Roman"/>
          <w:sz w:val="28"/>
          <w:szCs w:val="28"/>
        </w:rPr>
        <w:t>215 902,9</w:t>
      </w:r>
      <w:r w:rsidRPr="00D33F81">
        <w:rPr>
          <w:rFonts w:ascii="Times New Roman" w:hAnsi="Times New Roman" w:cs="Times New Roman"/>
          <w:sz w:val="28"/>
          <w:szCs w:val="28"/>
        </w:rPr>
        <w:t xml:space="preserve"> тыс. рублей), из них безвозмездные поступления от других бюджетов бюджетной системы Российской Федерации – </w:t>
      </w:r>
      <w:r w:rsidR="003B5727">
        <w:rPr>
          <w:rFonts w:ascii="Times New Roman" w:hAnsi="Times New Roman" w:cs="Times New Roman"/>
          <w:b/>
          <w:sz w:val="28"/>
          <w:szCs w:val="28"/>
        </w:rPr>
        <w:t>215 902,9</w:t>
      </w:r>
      <w:r w:rsidRPr="00D33F81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547BB6" w:rsidRPr="00D33F81" w:rsidRDefault="00547BB6" w:rsidP="00D33F8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D33F81">
        <w:rPr>
          <w:rFonts w:ascii="Times New Roman" w:hAnsi="Times New Roman" w:cs="Times New Roman"/>
          <w:sz w:val="28"/>
          <w:szCs w:val="28"/>
        </w:rPr>
        <w:t xml:space="preserve">Расходы бюджета муниципального района исполнены в сумме </w:t>
      </w:r>
      <w:r w:rsidR="003B5727">
        <w:rPr>
          <w:rFonts w:ascii="Times New Roman" w:hAnsi="Times New Roman" w:cs="Times New Roman"/>
          <w:b/>
          <w:sz w:val="28"/>
          <w:szCs w:val="28"/>
        </w:rPr>
        <w:t>261 589,9</w:t>
      </w:r>
      <w:r w:rsidRPr="00D33F81">
        <w:rPr>
          <w:rFonts w:ascii="Times New Roman" w:hAnsi="Times New Roman" w:cs="Times New Roman"/>
          <w:sz w:val="28"/>
          <w:szCs w:val="28"/>
        </w:rPr>
        <w:t xml:space="preserve"> тыс. рублей, что составляет </w:t>
      </w:r>
      <w:r w:rsidR="003B5727">
        <w:rPr>
          <w:rFonts w:ascii="Times New Roman" w:hAnsi="Times New Roman" w:cs="Times New Roman"/>
          <w:b/>
          <w:bCs/>
          <w:sz w:val="28"/>
          <w:szCs w:val="28"/>
        </w:rPr>
        <w:t>99,4</w:t>
      </w:r>
      <w:r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3F81">
        <w:rPr>
          <w:rFonts w:ascii="Times New Roman" w:hAnsi="Times New Roman" w:cs="Times New Roman"/>
          <w:sz w:val="28"/>
          <w:szCs w:val="28"/>
        </w:rPr>
        <w:t xml:space="preserve">процента к уточненным годовым назначениям </w:t>
      </w:r>
      <w:r w:rsidR="003B5727">
        <w:rPr>
          <w:rFonts w:ascii="Times New Roman" w:hAnsi="Times New Roman" w:cs="Times New Roman"/>
          <w:sz w:val="28"/>
          <w:szCs w:val="28"/>
        </w:rPr>
        <w:t>263 285,2</w:t>
      </w:r>
      <w:r w:rsidRPr="00D33F81">
        <w:rPr>
          <w:rFonts w:ascii="Times New Roman" w:hAnsi="Times New Roman" w:cs="Times New Roman"/>
          <w:sz w:val="28"/>
          <w:szCs w:val="28"/>
        </w:rPr>
        <w:t xml:space="preserve"> тыс. рублей). </w:t>
      </w:r>
      <w:proofErr w:type="gramEnd"/>
    </w:p>
    <w:p w:rsidR="00A15FC4" w:rsidRPr="00D33F81" w:rsidRDefault="00F44C3C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Фактически в 201</w:t>
      </w:r>
      <w:r w:rsidR="00A45C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году бюджет </w:t>
      </w:r>
      <w:r w:rsidR="00A15FC4"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района</w:t>
      </w:r>
      <w:r w:rsidR="00A15FC4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исполнен</w:t>
      </w:r>
      <w:r w:rsidR="00547BB6" w:rsidRPr="00D33F8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3B5727">
        <w:rPr>
          <w:rFonts w:ascii="Times New Roman" w:hAnsi="Times New Roman" w:cs="Times New Roman"/>
          <w:sz w:val="28"/>
          <w:szCs w:val="28"/>
        </w:rPr>
        <w:t>про</w:t>
      </w:r>
      <w:r w:rsidR="00547BB6" w:rsidRPr="00D33F81">
        <w:rPr>
          <w:rFonts w:ascii="Times New Roman" w:hAnsi="Times New Roman" w:cs="Times New Roman"/>
          <w:sz w:val="28"/>
          <w:szCs w:val="28"/>
        </w:rPr>
        <w:t>фицитом</w:t>
      </w:r>
      <w:proofErr w:type="spellEnd"/>
      <w:r w:rsidR="00547BB6" w:rsidRPr="00D33F81">
        <w:rPr>
          <w:rFonts w:ascii="Times New Roman" w:hAnsi="Times New Roman" w:cs="Times New Roman"/>
          <w:sz w:val="28"/>
          <w:szCs w:val="28"/>
        </w:rPr>
        <w:t xml:space="preserve"> в размере </w:t>
      </w:r>
      <w:r w:rsidR="004679A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B5727">
        <w:rPr>
          <w:rFonts w:ascii="Times New Roman" w:hAnsi="Times New Roman" w:cs="Times New Roman"/>
          <w:b/>
          <w:bCs/>
          <w:sz w:val="28"/>
          <w:szCs w:val="28"/>
        </w:rPr>
        <w:t> 721,2</w:t>
      </w:r>
      <w:r w:rsidR="00547BB6"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7BB6" w:rsidRPr="00D33F81">
        <w:rPr>
          <w:rFonts w:ascii="Times New Roman" w:hAnsi="Times New Roman" w:cs="Times New Roman"/>
          <w:sz w:val="28"/>
          <w:szCs w:val="28"/>
        </w:rPr>
        <w:t>тыс. рублей</w:t>
      </w:r>
    </w:p>
    <w:p w:rsidR="00A15FC4" w:rsidRPr="00D33F81" w:rsidRDefault="00A15FC4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679A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Губанов М.А.</w:t>
      </w:r>
      <w:r w:rsidR="00F44C3C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своем докладе подчеркнул, что </w:t>
      </w:r>
      <w:r w:rsidRPr="00D33F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Контрольно-ревизионная комиссия муниципального образования «Холм-Жирковский район» Смоленской</w:t>
      </w:r>
      <w:r w:rsidR="00F44C3C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видит препятствий для утверждения годового отчета об исполнении бюджета за 201</w:t>
      </w:r>
      <w:r w:rsidR="00A45C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</w:t>
      </w:r>
      <w:r w:rsidR="00F44C3C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год.</w:t>
      </w:r>
    </w:p>
    <w:sectPr w:rsidR="00A15FC4" w:rsidRPr="00D33F81" w:rsidSect="00D33F8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0"/>
  <w:defaultTabStop w:val="708"/>
  <w:drawingGridHorizontalSpacing w:val="110"/>
  <w:displayHorizontalDrawingGridEvery w:val="2"/>
  <w:characterSpacingControl w:val="doNotCompress"/>
  <w:compat/>
  <w:rsids>
    <w:rsidRoot w:val="00BD47B4"/>
    <w:rsid w:val="00007376"/>
    <w:rsid w:val="000417D3"/>
    <w:rsid w:val="00045BDE"/>
    <w:rsid w:val="000B549D"/>
    <w:rsid w:val="00105AA1"/>
    <w:rsid w:val="00147EBD"/>
    <w:rsid w:val="001A1D4F"/>
    <w:rsid w:val="002860B0"/>
    <w:rsid w:val="00291004"/>
    <w:rsid w:val="002B050A"/>
    <w:rsid w:val="002B15B4"/>
    <w:rsid w:val="002C614C"/>
    <w:rsid w:val="00301081"/>
    <w:rsid w:val="003065A7"/>
    <w:rsid w:val="003202FE"/>
    <w:rsid w:val="00351096"/>
    <w:rsid w:val="00355015"/>
    <w:rsid w:val="00374683"/>
    <w:rsid w:val="003855D2"/>
    <w:rsid w:val="00390D5A"/>
    <w:rsid w:val="003B5727"/>
    <w:rsid w:val="00414224"/>
    <w:rsid w:val="00417FBD"/>
    <w:rsid w:val="004501C1"/>
    <w:rsid w:val="004679AB"/>
    <w:rsid w:val="004D4719"/>
    <w:rsid w:val="004E054A"/>
    <w:rsid w:val="004F004D"/>
    <w:rsid w:val="004F3468"/>
    <w:rsid w:val="00547BB6"/>
    <w:rsid w:val="00655648"/>
    <w:rsid w:val="006B5E0E"/>
    <w:rsid w:val="006D23E8"/>
    <w:rsid w:val="006D4B19"/>
    <w:rsid w:val="006E4FB6"/>
    <w:rsid w:val="006F7BE1"/>
    <w:rsid w:val="007B3973"/>
    <w:rsid w:val="008A09E7"/>
    <w:rsid w:val="008B7638"/>
    <w:rsid w:val="00923A32"/>
    <w:rsid w:val="0093747E"/>
    <w:rsid w:val="00951224"/>
    <w:rsid w:val="00A15FC4"/>
    <w:rsid w:val="00A45CF1"/>
    <w:rsid w:val="00B26261"/>
    <w:rsid w:val="00B933B6"/>
    <w:rsid w:val="00BD01DF"/>
    <w:rsid w:val="00BD47B4"/>
    <w:rsid w:val="00BF45FE"/>
    <w:rsid w:val="00CC0509"/>
    <w:rsid w:val="00CC5D7D"/>
    <w:rsid w:val="00CD50F0"/>
    <w:rsid w:val="00D33F81"/>
    <w:rsid w:val="00D7518F"/>
    <w:rsid w:val="00DC16B7"/>
    <w:rsid w:val="00E03B1E"/>
    <w:rsid w:val="00E742B6"/>
    <w:rsid w:val="00E9221A"/>
    <w:rsid w:val="00F2523A"/>
    <w:rsid w:val="00F44C3C"/>
    <w:rsid w:val="00F451A5"/>
    <w:rsid w:val="00F60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556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B06B8-E886-4C0A-9670-7F62439E6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f_stm</dc:creator>
  <cp:lastModifiedBy>f_stm</cp:lastModifiedBy>
  <cp:revision>10</cp:revision>
  <dcterms:created xsi:type="dcterms:W3CDTF">2019-04-04T07:46:00Z</dcterms:created>
  <dcterms:modified xsi:type="dcterms:W3CDTF">2019-04-24T06:43:00Z</dcterms:modified>
</cp:coreProperties>
</file>