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BC" w:rsidRPr="00957EBC" w:rsidRDefault="00957EBC" w:rsidP="00957EBC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57EBC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57E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515" cy="683895"/>
            <wp:effectExtent l="0" t="0" r="6985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C" w:rsidRPr="00957EBC" w:rsidRDefault="00957EBC" w:rsidP="00957EBC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EBC" w:rsidRPr="00957EBC" w:rsidRDefault="00957EBC" w:rsidP="00957EB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957EBC" w:rsidRPr="00957EBC" w:rsidRDefault="00957EBC" w:rsidP="00957EB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/>
          <w:caps/>
          <w:sz w:val="28"/>
          <w:szCs w:val="28"/>
        </w:rPr>
        <w:t>«Холм-Жирковский район» смоленской области</w:t>
      </w:r>
    </w:p>
    <w:p w:rsidR="00957EBC" w:rsidRPr="00957EBC" w:rsidRDefault="00957EBC" w:rsidP="00957EBC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</w:p>
    <w:p w:rsidR="00957EBC" w:rsidRPr="00957EBC" w:rsidRDefault="00957EBC" w:rsidP="00957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EBC">
        <w:rPr>
          <w:rFonts w:ascii="Times New Roman" w:eastAsia="Times New Roman" w:hAnsi="Times New Roman" w:cs="Times New Roman"/>
          <w:b/>
          <w:caps/>
          <w:sz w:val="32"/>
          <w:szCs w:val="24"/>
        </w:rPr>
        <w:t xml:space="preserve">ПОСТАНОВЛЕНИЕ (ПРОЕКТ) </w:t>
      </w:r>
    </w:p>
    <w:p w:rsidR="00957EBC" w:rsidRPr="00957EBC" w:rsidRDefault="00957EBC" w:rsidP="00957E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 ______2016 №                               </w:t>
      </w: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28" w:type="dxa"/>
        <w:tblLook w:val="01E0"/>
      </w:tblPr>
      <w:tblGrid>
        <w:gridCol w:w="10028"/>
      </w:tblGrid>
      <w:tr w:rsidR="00957EBC" w:rsidRPr="00957EBC" w:rsidTr="00BC4D44">
        <w:trPr>
          <w:trHeight w:val="228"/>
        </w:trPr>
        <w:tc>
          <w:tcPr>
            <w:tcW w:w="10028" w:type="dxa"/>
          </w:tcPr>
          <w:p w:rsidR="00957EBC" w:rsidRPr="00957EBC" w:rsidRDefault="00957EBC" w:rsidP="00957EBC">
            <w:pPr>
              <w:spacing w:after="0" w:line="240" w:lineRule="auto"/>
              <w:ind w:right="527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7EBC">
              <w:rPr>
                <w:rFonts w:ascii="Times New Roman" w:eastAsiaTheme="minorHAns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</w:t>
            </w:r>
          </w:p>
        </w:tc>
      </w:tr>
    </w:tbl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957EBC">
        <w:rPr>
          <w:rFonts w:ascii="Times New Roman" w:eastAsiaTheme="minorHAnsi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957EBC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муниципального образования «Холм-Жирковский район» Смоленской области</w:t>
      </w:r>
      <w:proofErr w:type="gramEnd"/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е т:</w:t>
      </w: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B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Pr="00957EBC">
        <w:rPr>
          <w:rFonts w:ascii="Times New Roman" w:eastAsiaTheme="minorHAnsi" w:hAnsi="Times New Roman" w:cs="Times New Roman"/>
          <w:sz w:val="28"/>
          <w:szCs w:val="28"/>
        </w:rPr>
        <w:t>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</w:t>
      </w:r>
      <w:r w:rsidRPr="00957EBC">
        <w:rPr>
          <w:rFonts w:ascii="Times New Roman" w:hAnsi="Times New Roman" w:cs="Times New Roman"/>
          <w:sz w:val="28"/>
          <w:szCs w:val="28"/>
        </w:rPr>
        <w:t xml:space="preserve">  в новой редакции.</w:t>
      </w: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BC">
        <w:rPr>
          <w:rFonts w:ascii="Times New Roman" w:hAnsi="Times New Roman" w:cs="Times New Roman"/>
          <w:sz w:val="28"/>
          <w:szCs w:val="28"/>
        </w:rPr>
        <w:t xml:space="preserve">2. Считать утратившими силу постановление Администрации муниципального </w:t>
      </w:r>
      <w:r w:rsidRPr="00957EBC">
        <w:rPr>
          <w:rFonts w:ascii="Times New Roman" w:hAnsi="Times New Roman" w:cs="Times New Roman"/>
          <w:sz w:val="28"/>
          <w:szCs w:val="28"/>
        </w:rPr>
        <w:lastRenderedPageBreak/>
        <w:t>образования «Холм-Жирковский район» Смоленской области от 24.03.2015 № 167 (в редакции постановлений Администрации муниципального образования «Холм-Жирковский район» Смоленской области от 09.09.2015 №417, от 25.11.2015 №612, от 15.03.2016 №97).</w:t>
      </w: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BC">
        <w:rPr>
          <w:rFonts w:ascii="Times New Roman" w:hAnsi="Times New Roman" w:cs="Times New Roman"/>
          <w:sz w:val="28"/>
          <w:szCs w:val="28"/>
        </w:rPr>
        <w:t>3. 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957EBC" w:rsidRPr="00957EBC" w:rsidRDefault="00957EBC" w:rsidP="00957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7E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7E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 Никитин).</w:t>
      </w:r>
    </w:p>
    <w:p w:rsidR="00957EBC" w:rsidRPr="00957EBC" w:rsidRDefault="00957EBC" w:rsidP="00957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после дня его подписания.</w:t>
      </w: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57EBC" w:rsidRPr="00957EBC" w:rsidRDefault="00957EBC" w:rsidP="0095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bCs/>
          <w:sz w:val="28"/>
          <w:szCs w:val="28"/>
        </w:rPr>
        <w:t xml:space="preserve">«Холм-Жирковский район» </w:t>
      </w:r>
    </w:p>
    <w:p w:rsidR="00957EBC" w:rsidRPr="00957EBC" w:rsidRDefault="00957EBC" w:rsidP="00957EB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57EBC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957E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57EBC">
        <w:rPr>
          <w:rFonts w:ascii="Times New Roman" w:eastAsia="Times New Roman" w:hAnsi="Times New Roman" w:cs="Times New Roman"/>
          <w:sz w:val="28"/>
          <w:szCs w:val="28"/>
        </w:rPr>
        <w:t>О.П. Макаров</w:t>
      </w:r>
    </w:p>
    <w:p w:rsidR="00957EBC" w:rsidRPr="00957EBC" w:rsidRDefault="00957EBC" w:rsidP="00957E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57EBC" w:rsidRPr="00957EBC" w:rsidRDefault="00957EBC" w:rsidP="00957E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57EBC" w:rsidRPr="00957EBC" w:rsidRDefault="00957EBC" w:rsidP="00957E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57EBC" w:rsidRPr="00957EBC" w:rsidRDefault="00957EBC" w:rsidP="00957EB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Pr="00957EBC" w:rsidRDefault="00957EBC" w:rsidP="00957EBC">
      <w:pPr>
        <w:spacing w:after="0"/>
        <w:jc w:val="center"/>
        <w:rPr>
          <w:rFonts w:ascii="Times New Roman" w:eastAsiaTheme="minorHAnsi" w:hAnsi="Times New Roman" w:cs="Times New Roman"/>
          <w:b/>
          <w:sz w:val="16"/>
          <w:lang w:val="en-US"/>
        </w:rPr>
      </w:pPr>
    </w:p>
    <w:p w:rsidR="00957EBC" w:rsidRPr="00957EBC" w:rsidRDefault="00957EBC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7EBC" w:rsidRDefault="00957EBC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547" w:type="dxa"/>
        <w:tblLook w:val="04A0"/>
      </w:tblPr>
      <w:tblGrid>
        <w:gridCol w:w="5273"/>
        <w:gridCol w:w="5274"/>
      </w:tblGrid>
      <w:tr w:rsidR="00957EBC" w:rsidRPr="00C23716" w:rsidTr="00BC4D44">
        <w:trPr>
          <w:trHeight w:val="2861"/>
        </w:trPr>
        <w:tc>
          <w:tcPr>
            <w:tcW w:w="5273" w:type="dxa"/>
            <w:shd w:val="clear" w:color="auto" w:fill="auto"/>
          </w:tcPr>
          <w:p w:rsidR="00957EBC" w:rsidRDefault="00957EBC" w:rsidP="00BC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57EBC" w:rsidRPr="00957EBC" w:rsidRDefault="00957EBC" w:rsidP="00BC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74" w:type="dxa"/>
            <w:shd w:val="clear" w:color="auto" w:fill="auto"/>
          </w:tcPr>
          <w:p w:rsidR="00957EBC" w:rsidRPr="00C23716" w:rsidRDefault="00957EBC" w:rsidP="00BC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957EBC" w:rsidRPr="00C23716" w:rsidRDefault="00957EBC" w:rsidP="00BC4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_______2016 № </w:t>
            </w:r>
          </w:p>
          <w:p w:rsidR="00957EBC" w:rsidRPr="00C23716" w:rsidRDefault="00957EBC" w:rsidP="00BC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7EBC" w:rsidRPr="00C23716" w:rsidRDefault="00957EBC" w:rsidP="00BC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EBC" w:rsidRPr="00957EBC" w:rsidRDefault="00957EBC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7EBC" w:rsidRPr="00957EBC" w:rsidRDefault="00957EBC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C20B4" w:rsidRDefault="00ED3C4F" w:rsidP="009C20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«</w:t>
      </w:r>
      <w:r w:rsidR="005E4BCA" w:rsidRPr="005E4BCA">
        <w:rPr>
          <w:rFonts w:ascii="Times New Roman" w:eastAsia="Times New Roman" w:hAnsi="Times New Roman" w:cs="Times New Roman"/>
          <w:b/>
          <w:sz w:val="28"/>
          <w:szCs w:val="28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5E4BCA" w:rsidRDefault="00ED3C4F" w:rsidP="005E4B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предоставл</w:t>
      </w:r>
      <w:r w:rsidR="005E4BCA"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«Приём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5E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</w:t>
      </w:r>
      <w:r w:rsidR="005E4BCA">
        <w:rPr>
          <w:rFonts w:ascii="Times New Roman" w:hAnsi="Times New Roman" w:cs="Times New Roman"/>
          <w:sz w:val="28"/>
          <w:szCs w:val="28"/>
        </w:rPr>
        <w:t>ых процедур) Администрации муниципального образования «Холм-Жирковский район» Смоленской области</w:t>
      </w:r>
      <w:proofErr w:type="gramEnd"/>
      <w:r w:rsidR="005E4BC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(далее  – Администрация) при оказании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1.2.1. Заявителями на предоставление муниципальной услуги являются </w:t>
      </w:r>
      <w:r w:rsidR="00516278">
        <w:rPr>
          <w:rFonts w:ascii="Times New Roman" w:hAnsi="Times New Roman" w:cs="Times New Roman"/>
          <w:sz w:val="28"/>
          <w:szCs w:val="28"/>
        </w:rPr>
        <w:t>физические лица – родители (законные представители) детей в возрасте от 2 месяцев до 7 лет (далее – родители (законные представители))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9C20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 w:rsidR="005162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6278">
        <w:rPr>
          <w:rFonts w:ascii="Times New Roman" w:hAnsi="Times New Roman" w:cs="Times New Roman"/>
          <w:sz w:val="28"/>
          <w:szCs w:val="28"/>
        </w:rPr>
        <w:t xml:space="preserve">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@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92BAA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moholm@yandex.ru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957EBC" w:rsidRPr="00957EBC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DC3E28" w:rsidRPr="00AA02B8"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Холм-Жирковский, ул.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</w:tr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</w:tr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</w:tr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</w:tr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lastRenderedPageBreak/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 w:rsidRP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A7501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9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@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="003421EB"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A75014">
        <w:rPr>
          <w:rFonts w:ascii="Times New Roman" w:hAnsi="Times New Roman" w:cs="Times New Roman"/>
          <w:sz w:val="28"/>
          <w:szCs w:val="28"/>
        </w:rPr>
        <w:t xml:space="preserve"> 8(48139)2-22-67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BC5BED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</w:t>
      </w:r>
      <w:proofErr w:type="gramStart"/>
      <w:r w:rsidRPr="00F973C0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5D3E8F" w:rsidRPr="005E4BCA">
        <w:rPr>
          <w:rFonts w:ascii="Times New Roman" w:eastAsia="Times New Roman" w:hAnsi="Times New Roman" w:cs="Times New Roman"/>
          <w:sz w:val="28"/>
          <w:szCs w:val="28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892153" w:rsidRDefault="00892153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бюджетными дошкольными образовательными учреждениями </w:t>
      </w:r>
      <w:r w:rsidRPr="0089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Pr="00892153">
        <w:rPr>
          <w:rFonts w:ascii="Times New Roman" w:eastAsia="Times New Roman" w:hAnsi="Times New Roman" w:cs="Times New Roman"/>
          <w:sz w:val="28"/>
          <w:szCs w:val="28"/>
        </w:rPr>
        <w:t xml:space="preserve">реализации гарантированного гражданам Российской Федерации права на получение общедоступного и бесплатного дошкольного образования, создания  </w:t>
      </w:r>
      <w:r w:rsidRPr="00892153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</w:p>
    <w:p w:rsidR="00ED3C4F" w:rsidRPr="00892153" w:rsidRDefault="00ED3C4F" w:rsidP="00892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9215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C5BED" w:rsidRPr="008921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21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2153">
        <w:rPr>
          <w:rFonts w:ascii="Times New Roman" w:hAnsi="Times New Roman" w:cs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</w:t>
      </w:r>
      <w:r w:rsidR="00892153" w:rsidRP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2153">
        <w:rPr>
          <w:color w:val="000000"/>
        </w:rPr>
        <w:t xml:space="preserve"> 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муниципальными бюджетными дошкольными образовательными учреждениями</w:t>
      </w:r>
      <w:r w:rsidRPr="00F973C0">
        <w:rPr>
          <w:i/>
          <w:iCs/>
        </w:rPr>
        <w:t xml:space="preserve"> </w:t>
      </w:r>
      <w:r w:rsidR="00892153" w:rsidRPr="0089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="00892153" w:rsidRPr="00892153">
        <w:rPr>
          <w:rFonts w:ascii="Times New Roman" w:eastAsia="Times New Roman" w:hAnsi="Times New Roman" w:cs="Times New Roman"/>
          <w:sz w:val="28"/>
          <w:szCs w:val="28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  <w:proofErr w:type="gramEnd"/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A75014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Администрации муниципального образования «Холм-Жирковский район» Смоленской области  от 05.10.2015 № 509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</w:t>
      </w:r>
      <w:proofErr w:type="gramEnd"/>
      <w:r w:rsidRPr="00F973C0">
        <w:rPr>
          <w:rFonts w:ascii="Times New Roman" w:hAnsi="Times New Roman" w:cs="Times New Roman"/>
        </w:rPr>
        <w:t xml:space="preserve"> обязательными для предоставления муниципальных  услуг органами местного </w:t>
      </w:r>
      <w:r w:rsidR="005D3E8F">
        <w:rPr>
          <w:rFonts w:ascii="Times New Roman" w:hAnsi="Times New Roman" w:cs="Times New Roman"/>
        </w:rPr>
        <w:t>самоуправления «</w:t>
      </w:r>
      <w:r w:rsidR="005D3E8F" w:rsidRPr="005E4BCA">
        <w:rPr>
          <w:rFonts w:ascii="Times New Roman" w:hAnsi="Times New Roman" w:cs="Times New Roman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</w:rPr>
        <w:t>».</w:t>
      </w:r>
    </w:p>
    <w:p w:rsidR="00ED3C4F" w:rsidRPr="003421EB" w:rsidRDefault="00ED3C4F" w:rsidP="005D3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3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126C4F" w:rsidRDefault="00126C4F" w:rsidP="00126C4F">
      <w:pPr>
        <w:pStyle w:val="aa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 о направлении ребенка в возрасте от двух </w:t>
      </w:r>
      <w:r w:rsidRPr="00126C4F">
        <w:rPr>
          <w:rFonts w:ascii="Times New Roman" w:hAnsi="Times New Roman" w:cs="Times New Roman"/>
          <w:lang/>
        </w:rPr>
        <w:t>лет</w:t>
      </w:r>
      <w:r w:rsidRPr="00126C4F">
        <w:rPr>
          <w:rFonts w:ascii="Times New Roman" w:hAnsi="Times New Roman" w:cs="Times New Roman"/>
          <w:lang/>
        </w:rPr>
        <w:t>, но не позже достижения ими возраста семи лет (включительно) в образовательное учреждение;</w:t>
      </w:r>
    </w:p>
    <w:p w:rsidR="00126C4F" w:rsidRDefault="00126C4F" w:rsidP="00126C4F">
      <w:pPr>
        <w:pStyle w:val="aa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о переводе ребенка в возрасте от двух </w:t>
      </w:r>
      <w:r w:rsidRPr="00126C4F">
        <w:rPr>
          <w:rFonts w:ascii="Times New Roman" w:hAnsi="Times New Roman" w:cs="Times New Roman"/>
          <w:lang/>
        </w:rPr>
        <w:t>лет</w:t>
      </w:r>
      <w:r w:rsidRPr="00126C4F">
        <w:rPr>
          <w:rFonts w:ascii="Times New Roman" w:hAnsi="Times New Roman" w:cs="Times New Roman"/>
          <w:lang/>
        </w:rPr>
        <w:t>, но не позже достижения ими возраста семи лет (включительно)  из одного образовательного учреждения в другое.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 об отказе в предоставлении муниципальной услуги.</w:t>
      </w: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  <w:lang/>
        </w:rPr>
        <w:t>-  уведомлением о зачислении ребенка в образовательное учреждение.</w:t>
      </w:r>
    </w:p>
    <w:p w:rsidR="00ED3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  <w:lang/>
        </w:rPr>
        <w:t>-  уведомления об отказе в пред</w:t>
      </w:r>
      <w:r>
        <w:rPr>
          <w:rFonts w:ascii="Times New Roman" w:hAnsi="Times New Roman" w:cs="Times New Roman"/>
          <w:lang/>
        </w:rPr>
        <w:t>оставлении муниципальной услуги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443332" w:rsidRPr="00A75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="00892153">
        <w:rPr>
          <w:color w:val="000000"/>
        </w:rPr>
        <w:t xml:space="preserve">услуги, составляет с момента зачисления в МБДОУ на период действия договора между Заявителем </w:t>
      </w:r>
      <w:r w:rsidR="00E0479E">
        <w:rPr>
          <w:color w:val="000000"/>
        </w:rPr>
        <w:t xml:space="preserve">и Учредителем. 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7E4997" w:rsidRPr="00A7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  Конституцией Российской Федерации;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  Федеральным законом от 29.12.2012  №273-ФЗ  "Об образовании в Российской Федерации»; 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"Об общих принципах организации местного самоуправления в Российской Федерации" (с изменениями  и дополнениями); 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 Приказом Министерства образования и науки Российской Федерации от 30.08.2013 №1014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C66CC7" w:rsidRDefault="00ED3C4F" w:rsidP="00810ED5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 w:rsidR="00810ED5">
        <w:t xml:space="preserve"> </w:t>
      </w:r>
      <w:r w:rsidR="00810ED5" w:rsidRPr="00FC49ED">
        <w:t>по форме, приведенной в приложении №</w:t>
      </w:r>
      <w:r w:rsidR="00B24CC1" w:rsidRPr="00FC49ED">
        <w:t xml:space="preserve"> 2</w:t>
      </w:r>
      <w:r w:rsidR="00810ED5" w:rsidRPr="00FC49ED">
        <w:t xml:space="preserve"> </w:t>
      </w:r>
      <w:r w:rsidR="00224DB9" w:rsidRPr="00FC49ED">
        <w:t xml:space="preserve"> к настоящему </w:t>
      </w:r>
      <w:r w:rsidR="00810ED5" w:rsidRPr="00FC49ED">
        <w:t xml:space="preserve"> Административному регламенту</w:t>
      </w:r>
      <w:r w:rsidR="00224DB9" w:rsidRPr="00FC49ED">
        <w:t>;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24CC1" w:rsidRPr="00B24CC1" w:rsidRDefault="00B24CC1" w:rsidP="00B24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рождении ребенка; </w:t>
      </w:r>
    </w:p>
    <w:p w:rsidR="00ED3C4F" w:rsidRPr="00FC49ED" w:rsidRDefault="00B24CC1" w:rsidP="00FC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внеочередное, первоочередное и преимущественное право на зачисление ребенка в образовательное учреждение (приложение №8 к</w:t>
      </w:r>
      <w:r w:rsidR="00FC49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C20B4" w:rsidRDefault="009C20B4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C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Pr="00FC49ED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24CC1">
        <w:rPr>
          <w:rFonts w:ascii="Times New Roman" w:hAnsi="Times New Roman" w:cs="Times New Roman"/>
          <w:sz w:val="28"/>
          <w:szCs w:val="28"/>
        </w:rPr>
        <w:t xml:space="preserve">.2. 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CC1" w:rsidRPr="00B24CC1">
        <w:rPr>
          <w:rFonts w:ascii="Times New Roman" w:eastAsia="Times New Roman" w:hAnsi="Times New Roman" w:cs="Times New Roman"/>
          <w:sz w:val="28"/>
          <w:szCs w:val="28"/>
        </w:rPr>
        <w:t>есоответствия возраста ребёнка возрастным категориям, в отношении которых реализуется образовательная программа дошкольного образования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B30282"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Pr="00B24CC1" w:rsidRDefault="00ED3C4F" w:rsidP="00B24CC1">
      <w:pPr>
        <w:pStyle w:val="aa"/>
        <w:ind w:firstLine="709"/>
        <w:rPr>
          <w:rFonts w:ascii="Times New Roman" w:hAnsi="Times New Roman" w:cs="Times New Roman"/>
          <w:lang/>
        </w:rPr>
      </w:pPr>
      <w:r w:rsidRPr="00F973C0">
        <w:rPr>
          <w:rFonts w:ascii="Times New Roman" w:hAnsi="Times New Roman" w:cs="Times New Roman"/>
        </w:rPr>
        <w:t>2.</w:t>
      </w:r>
      <w:r w:rsidR="00B30282">
        <w:rPr>
          <w:rFonts w:ascii="Times New Roman" w:hAnsi="Times New Roman" w:cs="Times New Roman"/>
        </w:rPr>
        <w:t>10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rPr>
          <w:lang/>
        </w:rPr>
        <w:t xml:space="preserve"> </w:t>
      </w:r>
      <w:r w:rsidR="00B24CC1" w:rsidRPr="00B24CC1">
        <w:rPr>
          <w:rFonts w:ascii="Times New Roman" w:hAnsi="Times New Roman" w:cs="Times New Roman"/>
          <w:lang/>
        </w:rPr>
        <w:t>Для предоставления муниципальной услуги не требуется получения иных услуг.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2.1</w:t>
      </w:r>
      <w:r w:rsidR="00B30282" w:rsidRPr="00FC49ED">
        <w:rPr>
          <w:rFonts w:ascii="Times New Roman" w:hAnsi="Times New Roman" w:cs="Times New Roman"/>
          <w:iCs/>
          <w:sz w:val="28"/>
          <w:szCs w:val="28"/>
        </w:rPr>
        <w:t>2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4E7" w:rsidRDefault="008334E7" w:rsidP="008334E7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proofErr w:type="gramStart"/>
      <w: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34E7" w:rsidRPr="0050097A" w:rsidRDefault="00FC49ED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</w:t>
      </w:r>
      <w:r w:rsidRPr="00FC4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224DB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F84D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FC49ED">
        <w:t>2.16.1. Администрация осуществляет взаимодействие с МФЦ при предоставлении муниципальной услуги.</w:t>
      </w:r>
    </w:p>
    <w:p w:rsidR="00094FF6" w:rsidRDefault="00094FF6" w:rsidP="00094FF6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94FF6" w:rsidRDefault="00094FF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подразделом 2.9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6E2B92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7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2750" w:rsidRPr="00E9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 заявителю уведомление о постановке ребенка на учет для зачисления в образовательное учреждение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E92750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E9275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  <w:proofErr w:type="gramEnd"/>
    </w:p>
    <w:p w:rsidR="000C5375" w:rsidRPr="00957EBC" w:rsidRDefault="007C31CB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</w:t>
      </w:r>
      <w:r w:rsidR="00715427" w:rsidRPr="00957EBC">
        <w:rPr>
          <w:rFonts w:ascii="Times New Roman" w:hAnsi="Times New Roman" w:cs="Times New Roman"/>
          <w:bCs/>
          <w:sz w:val="28"/>
          <w:szCs w:val="28"/>
        </w:rPr>
        <w:t>услуги</w:t>
      </w:r>
      <w:r w:rsidR="00570598" w:rsidRPr="00957E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="007C31CB"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п</w:t>
      </w:r>
      <w:r w:rsidR="00266DEE" w:rsidRPr="00FC49ED">
        <w:rPr>
          <w:rFonts w:ascii="Times New Roman" w:hAnsi="Times New Roman" w:cs="Times New Roman"/>
          <w:sz w:val="28"/>
          <w:szCs w:val="28"/>
        </w:rPr>
        <w:t>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раздела 3 настоящего Административного регламента, а также  регламента </w:t>
      </w:r>
      <w:r w:rsidRPr="00FC49ED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7C31CB" w:rsidRPr="006E2B92" w:rsidRDefault="007C31CB" w:rsidP="007C3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1</w:t>
      </w:r>
      <w:r w:rsidRPr="00FC49ED">
        <w:rPr>
          <w:rFonts w:ascii="Times New Roman" w:hAnsi="Times New Roman" w:cs="Times New Roman"/>
          <w:sz w:val="28"/>
          <w:szCs w:val="28"/>
        </w:rPr>
        <w:t xml:space="preserve"> –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6</w:t>
      </w:r>
      <w:r w:rsidRPr="00FC49ED">
        <w:rPr>
          <w:rFonts w:ascii="Times New Roman" w:hAnsi="Times New Roman" w:cs="Times New Roman"/>
          <w:sz w:val="28"/>
          <w:szCs w:val="28"/>
        </w:rPr>
        <w:t xml:space="preserve"> подраздела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 w:rsidRPr="00FC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6B2" w:rsidRPr="00FC49ED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F636B2" w:rsidRPr="00FC49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FC49ED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ED3C4F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2.9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3.4.5</w:t>
      </w:r>
      <w:r w:rsidR="00096386">
        <w:t xml:space="preserve">. </w:t>
      </w:r>
      <w:proofErr w:type="gramStart"/>
      <w:r w:rsidR="00096386"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>, для приведения в соответствие с требованиями законодательства с указанием причины возврата.</w:t>
      </w:r>
      <w:proofErr w:type="gramEnd"/>
      <w:r w:rsidR="00096386">
        <w:t xml:space="preserve">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предоставлении  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срок  не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C49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.4. Специалист, ответственный за размещение сведений о муниципальной услуге, осуществляют размещение сведений о муниципальной услуге в Реестре в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Pr="002E2B99" w:rsidRDefault="002E2B99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>министрации: http://www.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@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15D5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5D5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64D" w:rsidRDefault="00BD664D" w:rsidP="00BD664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="008334E7" w:rsidRPr="008334E7">
        <w:t>;</w:t>
      </w:r>
      <w:r>
        <w:t>;</w:t>
      </w:r>
      <w:proofErr w:type="gramEnd"/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FE1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>ию, отдел по образованию Администрации муниципального образования «Холм-Жирковский район» Смоленской области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D64615">
        <w:rPr>
          <w:rFonts w:ascii="Times New Roman" w:hAnsi="Times New Roman" w:cs="Times New Roman"/>
          <w:sz w:val="28"/>
          <w:szCs w:val="28"/>
        </w:rPr>
        <w:t xml:space="preserve"> </w:t>
      </w:r>
      <w:r w:rsidR="00626339"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EA021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3D55B7" w:rsidRPr="00FC49ED">
        <w:rPr>
          <w:rFonts w:eastAsiaTheme="minorEastAsia"/>
          <w:lang w:eastAsia="ru-RU"/>
        </w:rPr>
        <w:t xml:space="preserve">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EBC" w:rsidRPr="00957EBC" w:rsidRDefault="00957EBC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9ED" w:rsidRP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73B" w:rsidRDefault="00AC273B" w:rsidP="00AC273B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_______2016г.  № 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A75014" w:rsidRPr="004139D4" w:rsidRDefault="00A75014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A75014" w:rsidRPr="006469D5" w:rsidRDefault="00A75014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A75014" w:rsidRPr="006469D5" w:rsidRDefault="00A75014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36pt;height:16.2pt;z-index:251730944" filled="f" stroked="f">
            <v:textbox style="mso-next-textbox:#_x0000_s1239">
              <w:txbxContent>
                <w:p w:rsidR="00A75014" w:rsidRPr="004139D4" w:rsidRDefault="00A75014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A75014" w:rsidRPr="004139D4" w:rsidRDefault="00A75014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A75014" w:rsidRPr="004139D4" w:rsidRDefault="00A75014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31664D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31664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31664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31664D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A75014" w:rsidRDefault="00A75014" w:rsidP="00154FFB"/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31664D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31664D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A75014" w:rsidRPr="004B2F52" w:rsidRDefault="00A75014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FFB" w:rsidRPr="00154FFB" w:rsidRDefault="0031664D" w:rsidP="00154FFB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A75014" w:rsidRPr="004139D4" w:rsidRDefault="00A75014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A75014" w:rsidRPr="004B2F52" w:rsidRDefault="00A75014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области от _________2016г.  № 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5" w:type="dxa"/>
        <w:tblLook w:val="04A0"/>
      </w:tblPr>
      <w:tblGrid>
        <w:gridCol w:w="3919"/>
        <w:gridCol w:w="5866"/>
      </w:tblGrid>
      <w:tr w:rsidR="00154FFB" w:rsidRPr="00154FFB" w:rsidTr="00154FFB">
        <w:tc>
          <w:tcPr>
            <w:tcW w:w="3919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(Ф.И.О. начальника)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,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      (Ф.И.О. заявителя)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телефон:___________________________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:________________________________</w:t>
            </w:r>
          </w:p>
        </w:tc>
      </w:tr>
    </w:tbl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Прошу  поставить на учет для зачисления в муниципальное образовательное учреждение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4FFB">
        <w:rPr>
          <w:rFonts w:ascii="Times New Roman" w:eastAsia="Times New Roman" w:hAnsi="Times New Roman" w:cs="Times New Roman"/>
          <w:sz w:val="20"/>
          <w:szCs w:val="18"/>
        </w:rPr>
        <w:t>(наименование муниципального образовательного учреждения, реализующего основную общеобразовательную программу дошкольного  образования, являющегося основным для заявителя)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>(Ф.И.О. ребенка, дата его рождения, адрес проживания)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Согласен на комплектование в любой ДОУ, если не будет возможности направить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выбранные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право на зачисление в ДОУ: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имею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/не имею </w:t>
      </w:r>
    </w:p>
    <w:p w:rsidR="00154FFB" w:rsidRPr="00154FFB" w:rsidRDefault="00154FFB" w:rsidP="00154F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информирования заявителя: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Телефонный звонок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_________________________________.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FFB">
        <w:rPr>
          <w:rFonts w:ascii="Times New Roman" w:eastAsia="Times New Roman" w:hAnsi="Times New Roman" w:cs="Times New Roman"/>
          <w:sz w:val="18"/>
          <w:szCs w:val="18"/>
        </w:rPr>
        <w:t>                                                           (дата зачисления)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Я, как представитель ребенка, согласен на хранение и обработку в электронном виде  его и моих персональных данных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 xml:space="preserve">(подпись заявителя) </w:t>
      </w: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________2016г.  №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в дошкольное образовательное учреждение</w:t>
      </w:r>
    </w:p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154FFB" w:rsidRPr="00154FFB" w:rsidTr="00154FFB">
        <w:tc>
          <w:tcPr>
            <w:tcW w:w="4928" w:type="dxa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528" w:type="dxa"/>
          </w:tcPr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образованию Администрации муниципального образования «Холм-Жирковский» Смоленской области</w:t>
            </w:r>
          </w:p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Calibri" w:eastAsia="Calibri" w:hAnsi="Calibri" w:cs="Times-Roman"/>
                <w:sz w:val="28"/>
                <w:szCs w:val="28"/>
                <w:lang w:eastAsia="en-US"/>
              </w:rPr>
            </w:pPr>
          </w:p>
        </w:tc>
      </w:tr>
    </w:tbl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№ ___________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для зачисления в дошкольное образовательное учреждение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по образованию Администрации муниципального образования «Холм-Жирковский район» Смоленской области направляет в ___________________________________, </w:t>
      </w:r>
      <w:proofErr w:type="gramStart"/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расположенное</w:t>
      </w:r>
      <w:proofErr w:type="gramEnd"/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___________</w:t>
      </w: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_____________________, дата рождения ________________, проживающего по </w:t>
      </w:r>
      <w:r w:rsidRPr="00154FFB">
        <w:rPr>
          <w:rFonts w:ascii="Times New Roman" w:eastAsia="Calibri" w:hAnsi="Times New Roman" w:cs="Times New Roman"/>
          <w:sz w:val="20"/>
          <w:szCs w:val="20"/>
          <w:lang w:eastAsia="en-US"/>
        </w:rPr>
        <w:t>(Ф.И.О. ребенка)</w:t>
      </w: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адресу: _____________________________________________________________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Путевка должна быть представлена в детский сад в течение 15 дней со дня ее выдачи.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Путевка выдана __________________________________</w:t>
      </w:r>
    </w:p>
    <w:p w:rsidR="00154FFB" w:rsidRPr="00154FFB" w:rsidRDefault="00154FFB" w:rsidP="00154FFB">
      <w:pPr>
        <w:spacing w:line="320" w:lineRule="atLeast"/>
        <w:rPr>
          <w:rFonts w:ascii="Times-Roman" w:eastAsia="Calibri" w:hAnsi="Times-Roman" w:cs="Times-Roman"/>
          <w:sz w:val="28"/>
          <w:szCs w:val="28"/>
          <w:lang w:eastAsia="en-US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74"/>
        <w:gridCol w:w="5386"/>
      </w:tblGrid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lastRenderedPageBreak/>
              <w:t>__________________________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jc w:val="center"/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t>__________________________</w:t>
            </w:r>
          </w:p>
        </w:tc>
      </w:tr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widowControl w:val="0"/>
              <w:spacing w:after="0" w:line="240" w:lineRule="auto"/>
              <w:ind w:left="21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начальника отдела по образованию Администрации муниципального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образования </w:t>
            </w: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«Холм-Жирковский  район»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spacing w:after="0" w:line="240" w:lineRule="auto"/>
              <w:ind w:left="113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FFB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_________2016г.  №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Times-Roman" w:eastAsia="Times New Roman" w:hAnsi="Times-Roman" w:cs="Times-Roman"/>
          <w:sz w:val="32"/>
          <w:szCs w:val="32"/>
        </w:rPr>
      </w:pPr>
      <w:r w:rsidRPr="00154FFB">
        <w:rPr>
          <w:rFonts w:ascii="Times-Roman" w:eastAsia="Times New 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="Times New Roman" w:hAnsi="Times-Roman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 w:rsidRPr="00154FFB">
        <w:rPr>
          <w:rFonts w:ascii="Calibri" w:eastAsia="Times New Roman" w:hAnsi="Calibri" w:cs="Times-Roman"/>
          <w:sz w:val="28"/>
          <w:szCs w:val="28"/>
        </w:rPr>
        <w:t>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>от</w:t>
      </w:r>
      <w:proofErr w:type="gramEnd"/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 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>о</w:t>
      </w:r>
      <w:proofErr w:type="gramEnd"/>
      <w:r w:rsidRPr="00154FFB">
        <w:rPr>
          <w:rFonts w:ascii="Times-Roman" w:eastAsia="Times New Roman" w:hAnsi="Times-Roman" w:cs="Times-Roman"/>
          <w:sz w:val="28"/>
          <w:szCs w:val="28"/>
        </w:rPr>
        <w:t xml:space="preserve">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 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 на учет для зачисления в ДОУ.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 xml:space="preserve"> -- </w:t>
      </w:r>
      <w:r w:rsidRPr="00154FFB">
        <w:rPr>
          <w:rFonts w:ascii="Times-Roman" w:eastAsia="Times New Roman" w:hAnsi="Times-Roman" w:cs="Times-Roman"/>
          <w:sz w:val="24"/>
          <w:szCs w:val="24"/>
        </w:rPr>
        <w:t>.</w:t>
      </w:r>
      <w:proofErr w:type="gramEnd"/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0" w:line="320" w:lineRule="atLeast"/>
        <w:rPr>
          <w:rFonts w:ascii="Times-Roman" w:eastAsia="Times New Roman" w:hAnsi="Times-Roman" w:cs="Times-Roman"/>
          <w:sz w:val="24"/>
          <w:szCs w:val="24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________________________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  <w:t xml:space="preserve">                    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___________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Подпись ответственного сотрудника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органа местного самоуправления, 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  <w:sectPr w:rsidR="00154FFB" w:rsidRPr="00154FFB" w:rsidSect="00FC49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54FFB">
        <w:rPr>
          <w:rFonts w:ascii="Times-Roman" w:eastAsia="Times New Roman" w:hAnsi="Times-Roman" w:cs="Times-Roman"/>
          <w:sz w:val="28"/>
          <w:szCs w:val="28"/>
        </w:rPr>
        <w:t>осуществляющего управление в сфере образовани</w:t>
      </w:r>
      <w:r w:rsidRPr="00154FFB">
        <w:rPr>
          <w:rFonts w:ascii="Calibri" w:eastAsia="Times New Roman" w:hAnsi="Calibri" w:cs="Times-Roman"/>
          <w:sz w:val="28"/>
          <w:szCs w:val="28"/>
        </w:rPr>
        <w:t>я</w:t>
      </w:r>
    </w:p>
    <w:tbl>
      <w:tblPr>
        <w:tblW w:w="10456" w:type="dxa"/>
        <w:jc w:val="right"/>
        <w:tblLook w:val="04A0"/>
      </w:tblPr>
      <w:tblGrid>
        <w:gridCol w:w="5495"/>
        <w:gridCol w:w="4961"/>
      </w:tblGrid>
      <w:tr w:rsidR="00154FFB" w:rsidRPr="00154FFB" w:rsidTr="00154FFB">
        <w:trPr>
          <w:jc w:val="right"/>
        </w:trPr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5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от __________2016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г.  №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FC4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4FFB">
        <w:rPr>
          <w:rFonts w:ascii="Arial" w:eastAsia="Arial" w:hAnsi="Arial" w:cs="Arial"/>
          <w:sz w:val="28"/>
          <w:szCs w:val="28"/>
          <w:lang w:bidi="ru-RU"/>
        </w:rPr>
        <w:t xml:space="preserve">                                                            </w:t>
      </w: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муниципальных бюджетных дошкольных образовательных учреждений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2880"/>
        <w:gridCol w:w="3060"/>
      </w:tblGrid>
      <w:tr w:rsidR="00154FFB" w:rsidRPr="00154FFB" w:rsidTr="00154FFB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дошкольного   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 учреждения, телефон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имя,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отчество  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заведующего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Интернет-сайт, электронный адрес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Муниципальное бюджетное  дошкольное образовательное учреждение Холм-Жирковский детский сад «Теремок»"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215650, Смоленская обл.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Холм-Жирковский район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овая, д.1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Нина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kudnina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rambler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8.00-18.00,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Муниципальное бюджетное  дошкольное образовательное учреждение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 «Ёжик» Холм-Жирковского района Смоленской области              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215645,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обл., Холм-Жирковский район,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горевская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жная, д.5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Картошкина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kartoshkinaelena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 Муниципальное бюджетное  дошкольное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215650,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обл., Холм-Жирковский район, пос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ладимирский Тупик, 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д.5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2-31-91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GERNEZOWA@gmail.com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Муниципальное бюджетное  дошкольное образовательное учреждение «Никитинский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215670,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обл., Холм-Жирковский район, ст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икитинка, 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азарная, д.24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Альбина Викторовна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Detskisad1958@mail.ru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5.  Муниципальное бюджетное  дошкольное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215642,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Холм-Жирковский район,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оголюбово, ул.Чапаева, д.19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2-62-41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Владимирова Валентина Александровна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6.  Муниципальное бюджетное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Агибаловская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215671, Смоленская обл., Холм-Жирковский район,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гибалово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д.12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Кремнев Юрий Леонидович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agib-sk@land.ru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8.10-17.10,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9C20B4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  Муниципальное бюджетное образовательное учреждение «</w:t>
            </w:r>
            <w:proofErr w:type="spellStart"/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Стешинская</w:t>
            </w:r>
            <w:proofErr w:type="spellEnd"/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основная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215661, Смоленская обл., Холм-Жирковский район,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тешино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19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Логутенкова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shkolastechino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@ rambler.ru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54FFB" w:rsidRPr="00154FFB" w:rsidSect="00154FF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_______2016г.  № 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(указать причину отказа: неправильно оформлены документы, отсутствие мест и др.)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______________________________.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заявителя)         </w:t>
      </w: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области от _________2016г.  № 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лиц, ходатайствующих о признании беженцем на территории Российской Федерации (постановление Правительства Российской Федерации от 28.05.1998 N 523 "О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удостоверение 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Временное удостоверение личности гражданина Российской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 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8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__________2016г.  № 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Категории граждан, имеющих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внеочередное,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первоочередное и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преимущественное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право на зачисление детей в ДОУ</w:t>
      </w:r>
    </w:p>
    <w:p w:rsidR="00154FFB" w:rsidRPr="00154FFB" w:rsidRDefault="00154FFB" w:rsidP="00154FFB">
      <w:pPr>
        <w:rPr>
          <w:rFonts w:ascii="Times New Roman" w:eastAsia="Calibri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23"/>
        <w:gridCol w:w="5073"/>
      </w:tblGrid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Документы, необходимые для предоставления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внеочередное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Граждане, подвергшиеся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2) лица, признанные инвалидами вследствие чернобыльской катастрофы;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об эвакуации из зоны отчуждения или о переселении из зоны отселения;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 факте перенесенного заболевания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Прокуроры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 прокурорам относятся: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действующие в пределах своей компетенции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Следственного Комитета Российской Федерации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присвоение специальных или воинских званий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(пропавших без вести), умершие, ставшие инвалидами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первоочередное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Инвалиды и родители детей-инвалидов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бюро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экспертизы об установлении инвалидности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многодетной семьи или свидетельства о рождении троих и более детей в семье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Военнослужащие, проходящие военную службу по контракту или по призыву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военнослужащим относятся: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одного года со дня гибели (смерти) кормильца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заболевания, полученного в период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полиции, граждане Российской Федерации, указанные в пунктах 13 - 17, на чьем иждивении находится ребенок, поступающий в ДОУ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указанных выше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Справка с места работы о смерти вследствие заболевания, полученного в период прохождения службы 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Гражданине Российской Федерации, уволенные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указанных выше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граждане Российской Федерации, указанные в пунктах 19 - 23, на чьем иждивении находится ребенок, поступающий в ДОУ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Законные представители детей-сирот и детей, оставшихся без попечения родителей, переданных в семью на воспитание и лица из числа детей-сирот и детей, оставшихся без попечения родителей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решения органов опеки и попечительства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Преимущественное право на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Работники муниципальных образовательных учреждений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дневных форм обучения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учебы</w:t>
            </w:r>
          </w:p>
        </w:tc>
      </w:tr>
    </w:tbl>
    <w:p w:rsidR="00154FFB" w:rsidRPr="00154FFB" w:rsidRDefault="00154FFB" w:rsidP="00154F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Default="00154FFB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D64615" w:rsidRPr="00154FFB" w:rsidRDefault="00D64615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4FFB"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                                       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________2016г.  № 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Состав сведений, указываемых в заявлении о постановке на учет и зачислении ребенка в ОУ (переводе ребенка из одного ОУ  в другое)</w:t>
      </w: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ребенке: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Пол ребенка;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выдачи документа, кем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проживания.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заявителе: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выборе образовательного учреждения: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 (1- основное, 2 - дополнительные);</w:t>
      </w:r>
      <w:proofErr w:type="gramEnd"/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Согласие или несогласие на комплектование в любое образовательное учреждение, если не будет возможности направить в выбранные (наименование образовательного учреждения, которое посещает ребенок – при переводе ребенка из одного образовательного учреждения в другое);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Желаемая дата поступления.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льготах (наименование льготной категории) и специальных потребностях.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об ином представителе (один или несколько, указывается по желанию):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Дата подачи заявления (часы, минуты).</w:t>
      </w:r>
    </w:p>
    <w:p w:rsidR="00154FFB" w:rsidRPr="00154FFB" w:rsidRDefault="00154FFB" w:rsidP="00154F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9C20B4" w:rsidRPr="00154FFB" w:rsidRDefault="009C20B4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10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 области от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_______2016г.  № 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ПЕРЕВОДА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ОДНОЙ ОРГАНИЗАЦИИ, ОСУЩЕСТВЛЯЮЩЕЙ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ОБРАЗОВАТЕЛЬНУЮ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ПО ОБРАЗОВАТЕЛЬНЫМ ПРОГРАММАМ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ОБРАЗОВАНИЯ, В ДРУГИЕ ОРГАНИЗАЦИИ, ОСУЩЕСТВЛЯЮЩИЕ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ДЕЯТЕЛЬНОСТЬ ПО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СООТВЕТСТВУЮЩИХ</w:t>
      </w:r>
      <w:proofErr w:type="gramEnd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И НАПРАВЛЕННОСТИ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Pr="00154FFB" w:rsidRDefault="00154FFB" w:rsidP="00154FF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II. Перевод обучающегося по инициативе его родителей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в) направленность группы;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(далее - личное дело).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III. Перевод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прекращения деятельности исходной организации,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аннулирования лицензии, в случае приостановления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действия лицензии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154FFB" w:rsidRDefault="00154FFB" w:rsidP="00AC273B">
      <w:pPr>
        <w:spacing w:after="0" w:line="240" w:lineRule="auto"/>
      </w:pPr>
    </w:p>
    <w:p w:rsidR="00154FFB" w:rsidRDefault="00154FFB" w:rsidP="00AC273B">
      <w:pPr>
        <w:spacing w:after="0" w:line="240" w:lineRule="auto"/>
      </w:pPr>
    </w:p>
    <w:p w:rsidR="00154FFB" w:rsidRDefault="00154FFB" w:rsidP="00AC273B">
      <w:pPr>
        <w:spacing w:after="0" w:line="240" w:lineRule="auto"/>
      </w:pPr>
    </w:p>
    <w:sectPr w:rsidR="00154FFB" w:rsidSect="00221179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CC" w:rsidRDefault="00947ECC" w:rsidP="00B71F23">
      <w:pPr>
        <w:spacing w:after="0" w:line="240" w:lineRule="auto"/>
      </w:pPr>
      <w:r>
        <w:separator/>
      </w:r>
    </w:p>
  </w:endnote>
  <w:endnote w:type="continuationSeparator" w:id="0">
    <w:p w:rsidR="00947ECC" w:rsidRDefault="00947ECC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Default="00A750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Pr="00F95CA1" w:rsidRDefault="00A750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Default="00A750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CC" w:rsidRDefault="00947ECC" w:rsidP="00B71F23">
      <w:pPr>
        <w:spacing w:after="0" w:line="240" w:lineRule="auto"/>
      </w:pPr>
      <w:r>
        <w:separator/>
      </w:r>
    </w:p>
  </w:footnote>
  <w:footnote w:type="continuationSeparator" w:id="0">
    <w:p w:rsidR="00947ECC" w:rsidRDefault="00947ECC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Default="00A750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Default="0031664D">
    <w:pPr>
      <w:pStyle w:val="a6"/>
      <w:jc w:val="right"/>
    </w:pPr>
    <w:r>
      <w:fldChar w:fldCharType="begin"/>
    </w:r>
    <w:r w:rsidR="00A75014">
      <w:instrText xml:space="preserve"> PAGE   \* MERGEFORMAT </w:instrText>
    </w:r>
    <w:r>
      <w:fldChar w:fldCharType="separate"/>
    </w:r>
    <w:r w:rsidR="00957EBC">
      <w:rPr>
        <w:noProof/>
      </w:rPr>
      <w:t>1</w:t>
    </w:r>
    <w:r>
      <w:fldChar w:fldCharType="end"/>
    </w:r>
  </w:p>
  <w:p w:rsidR="00A75014" w:rsidRDefault="00A750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14" w:rsidRDefault="00A7501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A75014" w:rsidRDefault="0031664D">
        <w:pPr>
          <w:pStyle w:val="a6"/>
          <w:jc w:val="center"/>
        </w:pPr>
        <w:r>
          <w:fldChar w:fldCharType="begin"/>
        </w:r>
        <w:r w:rsidR="00A75014">
          <w:instrText xml:space="preserve"> PAGE   \* MERGEFORMAT </w:instrText>
        </w:r>
        <w:r>
          <w:fldChar w:fldCharType="separate"/>
        </w:r>
        <w:r w:rsidR="00957EB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75014" w:rsidRDefault="00A750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64D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27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47ECC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57EBC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226"/>
        <o:r id="V:Rule13" type="connector" idref="#_x0000_s1233"/>
        <o:r id="V:Rule14" type="connector" idref="#_x0000_s1232"/>
        <o:r id="V:Rule15" type="connector" idref="#_x0000_s1235"/>
        <o:r id="V:Rule16" type="connector" idref="#_x0000_s1230"/>
        <o:r id="V:Rule17" type="connector" idref="#_x0000_s1228"/>
        <o:r id="V:Rule18" type="connector" idref="#_x0000_s1231"/>
        <o:r id="V:Rule19" type="connector" idref="#_x0000_s1243"/>
        <o:r id="V:Rule20" type="connector" idref="#_x0000_s1244"/>
        <o:r id="V:Rule21" type="connector" idref="#_x0000_s1237"/>
        <o:r id="V:Rule22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BE21-5DD5-4ED8-AA39-B734C2FB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13200</Words>
  <Characters>75244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A_LLA</cp:lastModifiedBy>
  <cp:revision>2</cp:revision>
  <cp:lastPrinted>2016-07-15T07:53:00Z</cp:lastPrinted>
  <dcterms:created xsi:type="dcterms:W3CDTF">2016-07-15T08:46:00Z</dcterms:created>
  <dcterms:modified xsi:type="dcterms:W3CDTF">2016-07-15T08:46:00Z</dcterms:modified>
</cp:coreProperties>
</file>